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E47B" w14:textId="77777777" w:rsidR="003B4C40" w:rsidRPr="00AF66D4" w:rsidRDefault="003B4C40" w:rsidP="00A1649A">
      <w:pPr>
        <w:pStyle w:val="Header"/>
        <w:jc w:val="center"/>
        <w:rPr>
          <w:noProof/>
          <w:lang w:val="hu-HU"/>
        </w:rPr>
      </w:pPr>
    </w:p>
    <w:p w14:paraId="6351248A" w14:textId="77777777" w:rsidR="003B4C40" w:rsidRPr="00AF66D4" w:rsidRDefault="003B4C40" w:rsidP="00A1649A">
      <w:pPr>
        <w:pStyle w:val="Header"/>
        <w:tabs>
          <w:tab w:val="clear" w:pos="4703"/>
        </w:tabs>
        <w:ind w:left="-1418" w:right="-1440"/>
        <w:jc w:val="center"/>
        <w:rPr>
          <w:lang w:val="hu-HU"/>
        </w:rPr>
      </w:pPr>
      <w:r w:rsidRPr="00AF66D4">
        <w:rPr>
          <w:noProof/>
          <w:lang w:val="hu-HU" w:eastAsia="hu-HU"/>
        </w:rPr>
        <w:drawing>
          <wp:inline distT="0" distB="0" distL="0" distR="0" wp14:anchorId="67A0544D" wp14:editId="0CCEFDB2">
            <wp:extent cx="3041600" cy="4762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k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7" b="42275"/>
                    <a:stretch/>
                  </pic:blipFill>
                  <pic:spPr bwMode="auto">
                    <a:xfrm>
                      <a:off x="0" y="0"/>
                      <a:ext cx="3050836" cy="47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3A4AA" w14:textId="77777777" w:rsidR="003B4C40" w:rsidRPr="00AF66D4" w:rsidRDefault="003B4C40" w:rsidP="00A1649A">
      <w:pPr>
        <w:jc w:val="center"/>
        <w:rPr>
          <w:b/>
          <w:bCs/>
          <w:sz w:val="28"/>
          <w:szCs w:val="28"/>
        </w:rPr>
      </w:pPr>
    </w:p>
    <w:p w14:paraId="3000E221" w14:textId="77777777" w:rsidR="003B4C40" w:rsidRPr="00AF66D4" w:rsidRDefault="003B4C40" w:rsidP="00A1649A">
      <w:pPr>
        <w:jc w:val="center"/>
        <w:rPr>
          <w:b/>
          <w:bCs/>
          <w:sz w:val="28"/>
          <w:szCs w:val="28"/>
        </w:rPr>
      </w:pPr>
    </w:p>
    <w:p w14:paraId="2CEFD3B2" w14:textId="02A795E6" w:rsidR="003B4C40" w:rsidRPr="00AF66D4" w:rsidRDefault="003B4C40" w:rsidP="00A1649A">
      <w:pPr>
        <w:jc w:val="center"/>
        <w:rPr>
          <w:b/>
          <w:bCs/>
          <w:sz w:val="48"/>
          <w:szCs w:val="48"/>
        </w:rPr>
      </w:pPr>
      <w:proofErr w:type="spellStart"/>
      <w:r w:rsidRPr="00AF66D4">
        <w:rPr>
          <w:b/>
          <w:bCs/>
          <w:sz w:val="48"/>
          <w:szCs w:val="48"/>
        </w:rPr>
        <w:t>Panelectrode</w:t>
      </w:r>
      <w:proofErr w:type="spellEnd"/>
      <w:r w:rsidRPr="00AF66D4">
        <w:rPr>
          <w:b/>
          <w:bCs/>
          <w:sz w:val="48"/>
          <w:szCs w:val="48"/>
        </w:rPr>
        <w:t xml:space="preserve"> MMA </w:t>
      </w:r>
      <w:r w:rsidR="003F339F">
        <w:rPr>
          <w:b/>
          <w:bCs/>
          <w:sz w:val="48"/>
          <w:szCs w:val="48"/>
        </w:rPr>
        <w:t>140</w:t>
      </w:r>
      <w:r w:rsidR="00147705">
        <w:rPr>
          <w:b/>
          <w:bCs/>
          <w:sz w:val="48"/>
          <w:szCs w:val="48"/>
        </w:rPr>
        <w:t xml:space="preserve"> Mini</w:t>
      </w:r>
    </w:p>
    <w:p w14:paraId="079926FD" w14:textId="564FF225" w:rsidR="003B4C40" w:rsidRPr="00AF66D4" w:rsidRDefault="00ED470B" w:rsidP="00A1649A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Inverteres</w:t>
      </w:r>
      <w:proofErr w:type="spellEnd"/>
      <w:r>
        <w:rPr>
          <w:b/>
          <w:bCs/>
          <w:sz w:val="48"/>
          <w:szCs w:val="48"/>
        </w:rPr>
        <w:t xml:space="preserve"> </w:t>
      </w:r>
      <w:r w:rsidR="003B4C40" w:rsidRPr="00AF66D4">
        <w:rPr>
          <w:b/>
          <w:bCs/>
          <w:sz w:val="48"/>
          <w:szCs w:val="48"/>
        </w:rPr>
        <w:t>hegesztő-berendezés</w:t>
      </w:r>
      <w:r w:rsidR="003F339F">
        <w:rPr>
          <w:b/>
          <w:bCs/>
          <w:sz w:val="48"/>
          <w:szCs w:val="48"/>
        </w:rPr>
        <w:t>ek</w:t>
      </w:r>
    </w:p>
    <w:p w14:paraId="19796ACA" w14:textId="61A16FE0" w:rsidR="003B4C40" w:rsidRDefault="003B4C40" w:rsidP="00A1649A">
      <w:pPr>
        <w:jc w:val="center"/>
        <w:rPr>
          <w:b/>
          <w:bCs/>
          <w:sz w:val="48"/>
          <w:szCs w:val="48"/>
        </w:rPr>
      </w:pPr>
    </w:p>
    <w:p w14:paraId="094DD54C" w14:textId="77777777" w:rsidR="001206DE" w:rsidRPr="00AF66D4" w:rsidRDefault="001206DE" w:rsidP="00A1649A">
      <w:pPr>
        <w:jc w:val="center"/>
        <w:rPr>
          <w:b/>
          <w:bCs/>
          <w:sz w:val="48"/>
          <w:szCs w:val="48"/>
        </w:rPr>
      </w:pPr>
    </w:p>
    <w:p w14:paraId="620287AB" w14:textId="62A0BFD6" w:rsidR="003B4C40" w:rsidRPr="00AF66D4" w:rsidRDefault="001206DE" w:rsidP="00A1649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hu-HU"/>
        </w:rPr>
        <w:drawing>
          <wp:inline distT="0" distB="0" distL="0" distR="0" wp14:anchorId="4BEC5C84" wp14:editId="61F3D0E3">
            <wp:extent cx="3562710" cy="3562710"/>
            <wp:effectExtent l="0" t="0" r="0" b="0"/>
            <wp:docPr id="13" name="Picture 13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ma140mini_ege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078" cy="35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2AE9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</w:p>
    <w:p w14:paraId="77831491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</w:p>
    <w:p w14:paraId="7AB8FC67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Felhasználói kézikönyv</w:t>
      </w:r>
    </w:p>
    <w:p w14:paraId="25B7F3D4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és használati útmutató</w:t>
      </w:r>
    </w:p>
    <w:p w14:paraId="1359A2EC" w14:textId="61AFE1ED" w:rsidR="006B72E9" w:rsidRPr="00AF66D4" w:rsidRDefault="006B72E9" w:rsidP="00A1649A">
      <w:pPr>
        <w:jc w:val="center"/>
        <w:rPr>
          <w:b/>
          <w:bCs/>
          <w:sz w:val="28"/>
          <w:szCs w:val="28"/>
        </w:rPr>
      </w:pPr>
      <w:proofErr w:type="spellStart"/>
      <w:r w:rsidRPr="00AF66D4">
        <w:rPr>
          <w:b/>
          <w:bCs/>
          <w:sz w:val="28"/>
          <w:szCs w:val="28"/>
        </w:rPr>
        <w:lastRenderedPageBreak/>
        <w:t>Panelectrode</w:t>
      </w:r>
      <w:proofErr w:type="spellEnd"/>
      <w:r w:rsidRPr="00AF66D4">
        <w:rPr>
          <w:b/>
          <w:bCs/>
          <w:sz w:val="28"/>
          <w:szCs w:val="28"/>
        </w:rPr>
        <w:t xml:space="preserve"> MMA 1</w:t>
      </w:r>
      <w:r>
        <w:rPr>
          <w:b/>
          <w:bCs/>
          <w:sz w:val="28"/>
          <w:szCs w:val="28"/>
        </w:rPr>
        <w:t>40</w:t>
      </w:r>
      <w:r w:rsidRPr="00AF66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Mini</w:t>
      </w:r>
      <w:r w:rsidRPr="00AF66D4">
        <w:rPr>
          <w:b/>
          <w:bCs/>
          <w:sz w:val="28"/>
          <w:szCs w:val="28"/>
        </w:rPr>
        <w:t xml:space="preserve"> </w:t>
      </w:r>
      <w:proofErr w:type="spellStart"/>
      <w:r w:rsidR="00ED470B">
        <w:rPr>
          <w:b/>
          <w:bCs/>
          <w:sz w:val="28"/>
          <w:szCs w:val="28"/>
        </w:rPr>
        <w:t>inverteres</w:t>
      </w:r>
      <w:proofErr w:type="spellEnd"/>
      <w:r w:rsidR="00ED470B">
        <w:rPr>
          <w:b/>
          <w:bCs/>
          <w:sz w:val="28"/>
          <w:szCs w:val="28"/>
        </w:rPr>
        <w:t xml:space="preserve"> </w:t>
      </w:r>
      <w:r w:rsidRPr="00AF66D4">
        <w:rPr>
          <w:b/>
          <w:bCs/>
          <w:sz w:val="28"/>
          <w:szCs w:val="28"/>
        </w:rPr>
        <w:t>hegesztő-berendezés</w:t>
      </w:r>
    </w:p>
    <w:p w14:paraId="70CBF10D" w14:textId="77777777" w:rsidR="006B72E9" w:rsidRPr="00AF66D4" w:rsidRDefault="006B72E9" w:rsidP="00A1649A">
      <w:pPr>
        <w:jc w:val="center"/>
        <w:rPr>
          <w:b/>
          <w:bCs/>
          <w:sz w:val="28"/>
          <w:szCs w:val="28"/>
        </w:rPr>
      </w:pPr>
      <w:r w:rsidRPr="00AF66D4">
        <w:rPr>
          <w:b/>
          <w:bCs/>
          <w:sz w:val="28"/>
          <w:szCs w:val="28"/>
        </w:rPr>
        <w:t>Felhasználói kézikönyv és használati útmutató</w:t>
      </w:r>
    </w:p>
    <w:p w14:paraId="1D11E1F6" w14:textId="5149B2B5" w:rsidR="003B4C40" w:rsidRPr="00AF66D4" w:rsidRDefault="003B4C40" w:rsidP="00A1649A">
      <w:pPr>
        <w:jc w:val="both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u-HU"/>
        </w:rPr>
        <w:id w:val="-268857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389C29" w14:textId="7A3510EF" w:rsidR="006B72E9" w:rsidRDefault="006B72E9" w:rsidP="00A1649A">
          <w:pPr>
            <w:pStyle w:val="TOCHeading"/>
            <w:jc w:val="both"/>
          </w:pPr>
          <w:proofErr w:type="spellStart"/>
          <w:r>
            <w:t>Tartalomjegyzék</w:t>
          </w:r>
          <w:proofErr w:type="spellEnd"/>
        </w:p>
        <w:p w14:paraId="54094C35" w14:textId="77777777" w:rsidR="003F339F" w:rsidRPr="003F339F" w:rsidRDefault="003F339F" w:rsidP="003F339F">
          <w:pPr>
            <w:rPr>
              <w:lang w:val="en-US"/>
            </w:rPr>
          </w:pPr>
        </w:p>
        <w:p w14:paraId="26377412" w14:textId="254294F7" w:rsidR="00ED470B" w:rsidRDefault="006B72E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15080" w:history="1">
            <w:r w:rsidR="00ED470B" w:rsidRPr="0090645B">
              <w:rPr>
                <w:rStyle w:val="Hyperlink"/>
                <w:noProof/>
              </w:rPr>
              <w:t>Bevezetés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_Toc31015080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2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6CAB5C" w14:textId="23F3F02A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1" w:history="1">
            <w:r w:rsidR="00ED470B" w:rsidRPr="0090645B">
              <w:rPr>
                <w:rStyle w:val="Hyperlink"/>
                <w:noProof/>
              </w:rPr>
              <w:t>Megfelelőségi nyilatkozat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_Toc31015081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3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BF6B393" w14:textId="50A12025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2" w:history="1">
            <w:r w:rsidR="00ED470B" w:rsidRPr="0090645B">
              <w:rPr>
                <w:rStyle w:val="Hyperlink"/>
                <w:noProof/>
              </w:rPr>
              <w:t>Üzembe helyezés és használat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_Toc31015082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4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253EF5D" w14:textId="4400290C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3" w:history="1">
            <w:r w:rsidR="00ED470B" w:rsidRPr="0090645B">
              <w:rPr>
                <w:rStyle w:val="Hyperlink"/>
                <w:noProof/>
              </w:rPr>
              <w:t>Üzembe helyezés műveletei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_Toc31015083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4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691277E8" w14:textId="439C2B10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4" w:history="1">
            <w:r w:rsidR="00ED470B" w:rsidRPr="0090645B">
              <w:rPr>
                <w:rStyle w:val="Hyperlink"/>
                <w:noProof/>
              </w:rPr>
              <w:t>Ajánlás a hegesztőáram beállítására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_Toc31015084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5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48EF72C" w14:textId="3DC8007F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5" w:history="1">
            <w:r w:rsidR="00ED470B" w:rsidRPr="0090645B">
              <w:rPr>
                <w:rStyle w:val="Hyperlink"/>
                <w:noProof/>
              </w:rPr>
              <w:t>Leírás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_Toc31015085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7BAD0F13" w14:textId="19F7CBA4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6" w:history="1">
            <w:r w:rsidR="00ED470B" w:rsidRPr="0090645B">
              <w:rPr>
                <w:rStyle w:val="Hyperlink"/>
                <w:noProof/>
              </w:rPr>
              <w:t>Fő jellemzők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_Toc31015086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9283FAB" w14:textId="5C849E50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7" w:history="1">
            <w:r w:rsidR="00ED470B" w:rsidRPr="0090645B">
              <w:rPr>
                <w:rStyle w:val="Hyperlink"/>
                <w:noProof/>
              </w:rPr>
              <w:t>Jellemzők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_Toc31015087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81F4F06" w14:textId="6559E24F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8" w:history="1">
            <w:r w:rsidR="00ED470B" w:rsidRPr="0090645B">
              <w:rPr>
                <w:rStyle w:val="Hyperlink"/>
                <w:noProof/>
              </w:rPr>
              <w:t>Korszerű IGBT technológia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_Toc31015088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44277318" w14:textId="5ED6146C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9" w:history="1">
            <w:r w:rsidR="00ED470B" w:rsidRPr="0090645B">
              <w:rPr>
                <w:rStyle w:val="Hyperlink"/>
                <w:noProof/>
              </w:rPr>
              <w:t>Elsőrangú vezérlés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_Toc31015089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77385C" w14:textId="4A5EAD17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0" w:history="1">
            <w:r w:rsidR="00ED470B" w:rsidRPr="0090645B">
              <w:rPr>
                <w:rStyle w:val="Hyperlink"/>
                <w:noProof/>
              </w:rPr>
              <w:t>Előnyök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_Toc31015090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0B9F6B1" w14:textId="22E27E3C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1" w:history="1">
            <w:r w:rsidR="00ED470B" w:rsidRPr="0090645B">
              <w:rPr>
                <w:rStyle w:val="Hyperlink"/>
                <w:noProof/>
              </w:rPr>
              <w:t>A ház tetszetős kivitele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_Toc31015091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939B2E7" w14:textId="21C7E1D0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2" w:history="1">
            <w:r w:rsidR="00ED470B" w:rsidRPr="0090645B">
              <w:rPr>
                <w:rStyle w:val="Hyperlink"/>
                <w:noProof/>
              </w:rPr>
              <w:t>Biztonsági tanácsok és óvatosság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_Toc31015092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5911027" w14:textId="07BBCF57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3" w:history="1">
            <w:r w:rsidR="00ED470B" w:rsidRPr="0090645B">
              <w:rPr>
                <w:rStyle w:val="Hyperlink"/>
                <w:noProof/>
              </w:rPr>
              <w:t>Munkakörnyezet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_Toc31015093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8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29255F8B" w14:textId="3B24FB76" w:rsidR="00ED470B" w:rsidRDefault="006D2B7B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4" w:history="1">
            <w:r w:rsidR="00ED470B" w:rsidRPr="0090645B">
              <w:rPr>
                <w:rStyle w:val="Hyperlink"/>
                <w:noProof/>
              </w:rPr>
              <w:t>Óvintézkedések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_Toc31015094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8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19CF13E4" w14:textId="6FF2BED9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5" w:history="1">
            <w:r w:rsidR="00ED470B" w:rsidRPr="0090645B">
              <w:rPr>
                <w:rStyle w:val="Hyperlink"/>
                <w:noProof/>
              </w:rPr>
              <w:t>Karbantartás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_Toc31015095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9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3AD4BD" w14:textId="0FAFE8F4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6" w:history="1">
            <w:r w:rsidR="00ED470B" w:rsidRPr="0090645B">
              <w:rPr>
                <w:rStyle w:val="Hyperlink"/>
                <w:noProof/>
              </w:rPr>
              <w:t>Hibák és elhárításuk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_Toc31015096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9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4400385E" w14:textId="6671E2D7" w:rsidR="00ED470B" w:rsidRDefault="006D2B7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7" w:history="1">
            <w:r w:rsidR="00ED470B" w:rsidRPr="0090645B">
              <w:rPr>
                <w:rStyle w:val="Hyperlink"/>
                <w:noProof/>
              </w:rPr>
              <w:t>Garancia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_Toc31015097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11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5CBAD5B" w14:textId="577F4297" w:rsidR="006B72E9" w:rsidRDefault="006B72E9" w:rsidP="00A1649A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2165AF4" w14:textId="538D06B9" w:rsidR="001206DE" w:rsidRDefault="001206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A3A48F" w14:textId="3FE8D222" w:rsidR="003B4C40" w:rsidRDefault="006B72E9" w:rsidP="001206DE">
      <w:pPr>
        <w:pStyle w:val="Heading1"/>
        <w:ind w:firstLine="720"/>
        <w:jc w:val="both"/>
      </w:pPr>
      <w:bookmarkStart w:id="0" w:name="_Toc31015080"/>
      <w:r>
        <w:lastRenderedPageBreak/>
        <w:t>Bevezetés</w:t>
      </w:r>
      <w:bookmarkEnd w:id="0"/>
    </w:p>
    <w:p w14:paraId="067F7CFE" w14:textId="6D3F8532" w:rsidR="003F339F" w:rsidRDefault="003F339F" w:rsidP="003F339F">
      <w:r>
        <w:t xml:space="preserve">A </w:t>
      </w:r>
      <w:proofErr w:type="spellStart"/>
      <w:r>
        <w:t>Panelectrode</w:t>
      </w:r>
      <w:proofErr w:type="spellEnd"/>
      <w:r>
        <w:t xml:space="preserve"> MMA 140 </w:t>
      </w:r>
      <w:r w:rsidR="00147705">
        <w:t xml:space="preserve">Mini </w:t>
      </w:r>
      <w:bookmarkStart w:id="1" w:name="_GoBack"/>
      <w:bookmarkEnd w:id="1"/>
      <w:r>
        <w:t xml:space="preserve">kézi ívhegesztőgépek korszerű, IGBT alapú </w:t>
      </w:r>
      <w:proofErr w:type="spellStart"/>
      <w:r>
        <w:t>inverter</w:t>
      </w:r>
      <w:proofErr w:type="spellEnd"/>
      <w:r>
        <w:t xml:space="preserve"> technológia alkalmazásával készülnek. Ennek a technológiának a gyorsan növekvő népszerűségét világszerte különlegesen dinamikus teljesítményével és hordozhatóságával érdemelte ki. A kiváló hegesztési tulajdonságú készülék alkalmas házi és kisipari lakatos munkák elvégzésére és alkalmas mindenféle fémes anyag, mint a szerkezeti acélok, közepesen és erősen ötvözött acélok hegesztésére. stb..</w:t>
      </w:r>
    </w:p>
    <w:p w14:paraId="63EAE22E" w14:textId="77777777" w:rsidR="003F339F" w:rsidRDefault="003F339F" w:rsidP="003F339F">
      <w:pPr>
        <w:pStyle w:val="ListParagraph"/>
        <w:numPr>
          <w:ilvl w:val="0"/>
          <w:numId w:val="1"/>
        </w:numPr>
      </w:pPr>
      <w:r>
        <w:t>Energiatakarékos, kiváló kompenzáló funkcióval, így jól viseli a tápfeszültség ingadozásait.</w:t>
      </w:r>
    </w:p>
    <w:p w14:paraId="44F3EA9C" w14:textId="77777777" w:rsidR="003F339F" w:rsidRDefault="003F339F" w:rsidP="003F339F">
      <w:pPr>
        <w:pStyle w:val="ListParagraph"/>
        <w:numPr>
          <w:ilvl w:val="0"/>
          <w:numId w:val="1"/>
        </w:numPr>
      </w:pPr>
      <w:r w:rsidRPr="00FA1A5E">
        <w:rPr>
          <w:i/>
          <w:iCs/>
        </w:rPr>
        <w:t>Hot start</w:t>
      </w:r>
      <w:r>
        <w:t xml:space="preserve">, </w:t>
      </w:r>
      <w:r w:rsidRPr="00FA1A5E">
        <w:rPr>
          <w:i/>
          <w:iCs/>
        </w:rPr>
        <w:t xml:space="preserve">Arc </w:t>
      </w:r>
      <w:proofErr w:type="spellStart"/>
      <w:r w:rsidRPr="00FA1A5E">
        <w:rPr>
          <w:i/>
          <w:iCs/>
        </w:rPr>
        <w:t>force</w:t>
      </w:r>
      <w:proofErr w:type="spellEnd"/>
      <w:r w:rsidRPr="00FA1A5E">
        <w:rPr>
          <w:i/>
          <w:iCs/>
        </w:rPr>
        <w:t xml:space="preserve"> </w:t>
      </w:r>
      <w:r>
        <w:t xml:space="preserve">és érintés- és melegedés-védelem, ventilátoros hűtés, </w:t>
      </w:r>
      <w:proofErr w:type="spellStart"/>
      <w:r>
        <w:t>hordszíj</w:t>
      </w:r>
      <w:proofErr w:type="spellEnd"/>
      <w:r>
        <w:t>.</w:t>
      </w:r>
    </w:p>
    <w:p w14:paraId="5C7C2BBA" w14:textId="77777777" w:rsidR="003F339F" w:rsidRDefault="003F339F" w:rsidP="003F339F">
      <w:pPr>
        <w:pStyle w:val="ListParagraph"/>
        <w:numPr>
          <w:ilvl w:val="0"/>
          <w:numId w:val="1"/>
        </w:numPr>
      </w:pPr>
      <w:r>
        <w:t>Nagy bekapcsolási idő, mély beolvadás és szép, sima varratfelület pontos és stabil ív.</w:t>
      </w:r>
    </w:p>
    <w:bookmarkStart w:id="2" w:name="_Toc31015081"/>
    <w:p w14:paraId="4EF9BDEA" w14:textId="084965EE" w:rsidR="003B4C40" w:rsidRDefault="003B4C40" w:rsidP="00A1649A">
      <w:pPr>
        <w:pStyle w:val="Heading1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E1499" wp14:editId="4BB8F5FE">
                <wp:simplePos x="0" y="0"/>
                <wp:positionH relativeFrom="column">
                  <wp:posOffset>104140</wp:posOffset>
                </wp:positionH>
                <wp:positionV relativeFrom="paragraph">
                  <wp:posOffset>377190</wp:posOffset>
                </wp:positionV>
                <wp:extent cx="5762625" cy="1404620"/>
                <wp:effectExtent l="19050" t="19050" r="28575" b="17145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D460" w14:textId="77777777" w:rsidR="00ED470B" w:rsidRDefault="00ED470B" w:rsidP="003B4C40">
                            <w:r>
                              <w:t>Megfelelőségi nyilatkozat</w:t>
                            </w:r>
                          </w:p>
                          <w:p w14:paraId="62EC352C" w14:textId="5EAF449A" w:rsidR="00ED470B" w:rsidRDefault="00ED470B" w:rsidP="003B4C40">
                            <w:r>
                              <w:t xml:space="preserve">Ezennek nyilatkozunk, hogy a gép vonatkozó nemzetközi szabványok alapján készült, és megfelel az IEC 60974-1, IEC 60974-10 nemzetközi biztonsági szabványoknak. </w:t>
                            </w:r>
                          </w:p>
                          <w:p w14:paraId="1AC0D212" w14:textId="77777777" w:rsidR="00ED470B" w:rsidRDefault="00ED470B" w:rsidP="003B4C40">
                            <w:pPr>
                              <w:ind w:left="360"/>
                            </w:pPr>
                            <w:r>
                              <w:t xml:space="preserve">Üzembe helyezés és használat előtt olvassa el és értelmezze ennek a gépnek a felhasználói kézikönyvét. </w:t>
                            </w:r>
                          </w:p>
                          <w:p w14:paraId="7247C464" w14:textId="77777777" w:rsidR="00ED470B" w:rsidRDefault="00ED470B" w:rsidP="003B4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felhasználói kézikönyv tartalma külön értesítés nélkül is változtatható.</w:t>
                            </w:r>
                          </w:p>
                          <w:p w14:paraId="464637F3" w14:textId="77777777" w:rsidR="00ED470B" w:rsidRDefault="00ED470B" w:rsidP="003B4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gondos ellenőrzés ellenére lehetnek pontatlanságok ebben a felhasználói kézikönyvben. Kérjük, vegye fel velünk a kapcsolatot, ha ilyet talál.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E149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8.2pt;margin-top:29.7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" strokeweight="3pt">
                <v:textbox style="mso-fit-shape-to-text:t">
                  <w:txbxContent>
                    <w:p w14:paraId="2F7CD460" w14:textId="77777777" w:rsidR="00ED470B" w:rsidRDefault="00ED470B" w:rsidP="003B4C40">
                      <w:r>
                        <w:t>Megfelelőségi nyilatkozat</w:t>
                      </w:r>
                    </w:p>
                    <w:p w14:paraId="62EC352C" w14:textId="5EAF449A" w:rsidR="00ED470B" w:rsidRDefault="00ED470B" w:rsidP="003B4C40">
                      <w:r>
                        <w:t xml:space="preserve">Ezennek nyilatkozunk, hogy a </w:t>
                      </w:r>
                      <w:proofErr w:type="gramStart"/>
                      <w:r>
                        <w:t>gép vonatkozó</w:t>
                      </w:r>
                      <w:proofErr w:type="gramEnd"/>
                      <w:r>
                        <w:t xml:space="preserve"> nemzetközi szabványok alapján készült, és megfelel az IEC 60974-1, IEC 60974-10 nemzetközi biztonsági szabványoknak. </w:t>
                      </w:r>
                    </w:p>
                    <w:p w14:paraId="1AC0D212" w14:textId="77777777" w:rsidR="00ED470B" w:rsidRDefault="00ED470B" w:rsidP="003B4C40">
                      <w:pPr>
                        <w:ind w:left="360"/>
                      </w:pPr>
                      <w:r>
                        <w:t xml:space="preserve">Üzembe helyezés és használat előtt olvassa el és értelmezze ennek a gépnek a felhasználói kézikönyvét. </w:t>
                      </w:r>
                    </w:p>
                    <w:p w14:paraId="7247C464" w14:textId="77777777" w:rsidR="00ED470B" w:rsidRDefault="00ED470B" w:rsidP="003B4C40">
                      <w:pPr>
                        <w:pStyle w:val="Listaszerbekezds"/>
                        <w:numPr>
                          <w:ilvl w:val="0"/>
                          <w:numId w:val="3"/>
                        </w:numPr>
                      </w:pPr>
                      <w:r>
                        <w:t>A felhasználói kézikönyv tartalma külön értesítés nélkül is változtatható.</w:t>
                      </w:r>
                    </w:p>
                    <w:p w14:paraId="464637F3" w14:textId="77777777" w:rsidR="00ED470B" w:rsidRDefault="00ED470B" w:rsidP="003B4C40">
                      <w:pPr>
                        <w:pStyle w:val="Listaszerbekezds"/>
                        <w:numPr>
                          <w:ilvl w:val="0"/>
                          <w:numId w:val="3"/>
                        </w:numPr>
                      </w:pPr>
                      <w:r>
                        <w:t>A gondos ellenőrzés ellenére lehetnek pontatlanságok ebben a felhasználói kézikönyvben. Kérjük, vegye fel velünk a kapcsolatot, ha ilyet talál.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B72E9">
        <w:t>Megfelelőségi nyilatkozat</w:t>
      </w:r>
      <w:bookmarkEnd w:id="2"/>
    </w:p>
    <w:p w14:paraId="012018C8" w14:textId="77777777" w:rsidR="003B4C40" w:rsidRDefault="003B4C40" w:rsidP="00A1649A">
      <w:pPr>
        <w:jc w:val="both"/>
      </w:pPr>
    </w:p>
    <w:p w14:paraId="353529B0" w14:textId="77777777" w:rsidR="001206DE" w:rsidRDefault="001206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3" w:name="_Toc31015082"/>
      <w:r>
        <w:br w:type="page"/>
      </w:r>
    </w:p>
    <w:p w14:paraId="47635033" w14:textId="3F8039C6" w:rsidR="003B4C40" w:rsidRDefault="003B4C40" w:rsidP="00A1649A">
      <w:pPr>
        <w:pStyle w:val="Heading1"/>
        <w:jc w:val="both"/>
      </w:pPr>
      <w:r w:rsidRPr="00C11975">
        <w:lastRenderedPageBreak/>
        <w:t>Üzembe helyezés és használat</w:t>
      </w:r>
      <w:bookmarkEnd w:id="3"/>
    </w:p>
    <w:p w14:paraId="4808A06D" w14:textId="7AD9A1DA" w:rsidR="003B4C40" w:rsidRDefault="003F339F" w:rsidP="00A1649A">
      <w:pPr>
        <w:jc w:val="both"/>
        <w:rPr>
          <w:b/>
          <w:bCs/>
        </w:rPr>
      </w:pPr>
      <w:r>
        <w:rPr>
          <w:b/>
          <w:bCs/>
        </w:rPr>
        <w:t>Figyelmeztetés! A</w:t>
      </w:r>
      <w:r w:rsidR="003B4C40">
        <w:rPr>
          <w:b/>
          <w:bCs/>
        </w:rPr>
        <w:t>z üzembe helyezés során szigorúan kövesse az alábbiakat.</w:t>
      </w:r>
    </w:p>
    <w:p w14:paraId="0DFF4A1F" w14:textId="77777777" w:rsidR="003B4C40" w:rsidRDefault="003B4C40" w:rsidP="00A1649A">
      <w:pPr>
        <w:jc w:val="both"/>
        <w:rPr>
          <w:b/>
          <w:bCs/>
        </w:rPr>
      </w:pPr>
      <w:r>
        <w:rPr>
          <w:b/>
          <w:bCs/>
        </w:rPr>
        <w:t>Kapcsolja ki a tápellátást, mielőtt bármit csatlakoztatna vagy működtetne. A berendezés védettségi fokozata IP 21S, azaz esőben kerülje a használatát.</w:t>
      </w:r>
    </w:p>
    <w:p w14:paraId="4D91269E" w14:textId="68CB6F1F" w:rsidR="00ED470B" w:rsidRDefault="00ED470B" w:rsidP="001206DE">
      <w:pPr>
        <w:pStyle w:val="Heading2"/>
        <w:ind w:firstLine="720"/>
      </w:pPr>
      <w:bookmarkStart w:id="4" w:name="_Toc31015083"/>
      <w:r>
        <w:t>Kezelőpanel elrendezése</w:t>
      </w:r>
    </w:p>
    <w:p w14:paraId="5F72E4FB" w14:textId="67E9D3BF" w:rsidR="00ED470B" w:rsidRDefault="00D43C55" w:rsidP="00D43C55">
      <w:pPr>
        <w:tabs>
          <w:tab w:val="left" w:pos="5670"/>
        </w:tabs>
      </w:pPr>
      <w:r>
        <w:rPr>
          <w:noProof/>
          <w:lang w:eastAsia="hu-HU"/>
        </w:rPr>
        <w:drawing>
          <wp:inline distT="0" distB="0" distL="0" distR="0" wp14:anchorId="7C6D6D25" wp14:editId="642A95CD">
            <wp:extent cx="2868366" cy="1613140"/>
            <wp:effectExtent l="0" t="0" r="8255" b="6350"/>
            <wp:docPr id="10" name="Picture 10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21" cy="162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4FB4DD8" wp14:editId="5CB2E35C">
            <wp:extent cx="3157268" cy="1775615"/>
            <wp:effectExtent l="0" t="0" r="5080" b="0"/>
            <wp:docPr id="11" name="Picture 11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94" cy="179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06D227A" wp14:editId="18582BEF">
            <wp:extent cx="3165895" cy="1780467"/>
            <wp:effectExtent l="0" t="0" r="0" b="0"/>
            <wp:docPr id="12" name="Picture 1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548" cy="179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4690" w14:textId="069824F7" w:rsidR="00D43C55" w:rsidRPr="00AF66D4" w:rsidRDefault="00D43C55" w:rsidP="000950CF">
      <w:pPr>
        <w:pStyle w:val="ListParagraph"/>
        <w:numPr>
          <w:ilvl w:val="0"/>
          <w:numId w:val="16"/>
        </w:numPr>
        <w:jc w:val="both"/>
      </w:pPr>
      <w:r w:rsidRPr="00AF66D4">
        <w:t>MMA áramállítás</w:t>
      </w:r>
    </w:p>
    <w:p w14:paraId="7F00E342" w14:textId="15CECE35" w:rsidR="00D43C55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>Túlterhelés védelem</w:t>
      </w:r>
    </w:p>
    <w:p w14:paraId="39C97CC1" w14:textId="547BFFBA" w:rsidR="000950CF" w:rsidRPr="00AF66D4" w:rsidRDefault="000950CF" w:rsidP="00D43C55">
      <w:pPr>
        <w:pStyle w:val="ListParagraph"/>
        <w:numPr>
          <w:ilvl w:val="0"/>
          <w:numId w:val="16"/>
        </w:numPr>
        <w:jc w:val="both"/>
      </w:pPr>
      <w:r>
        <w:t>Digitális kijelző</w:t>
      </w:r>
    </w:p>
    <w:p w14:paraId="601B57F5" w14:textId="77777777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>”+” kábelcsatlakozó az elektródafogó (vagy testcsatlakozó) kábele számára</w:t>
      </w:r>
    </w:p>
    <w:p w14:paraId="140A2AF2" w14:textId="340E536B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 xml:space="preserve">”-” kábelcsatlakozó a testcsatlakozó (vagy elektródafogó) kábele számára </w:t>
      </w:r>
    </w:p>
    <w:p w14:paraId="570A7AC7" w14:textId="77777777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>Főkapcsoló</w:t>
      </w:r>
    </w:p>
    <w:p w14:paraId="22FE0919" w14:textId="77777777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>Ventillátor</w:t>
      </w:r>
    </w:p>
    <w:p w14:paraId="3A82624D" w14:textId="77777777" w:rsidR="00D43C55" w:rsidRDefault="00D43C55" w:rsidP="00D43C55">
      <w:pPr>
        <w:tabs>
          <w:tab w:val="left" w:pos="5670"/>
        </w:tabs>
      </w:pPr>
    </w:p>
    <w:p w14:paraId="00C64EE8" w14:textId="77777777" w:rsidR="003F339F" w:rsidRPr="00ED470B" w:rsidRDefault="003F339F" w:rsidP="00D43C55">
      <w:pPr>
        <w:tabs>
          <w:tab w:val="left" w:pos="5670"/>
        </w:tabs>
      </w:pPr>
    </w:p>
    <w:p w14:paraId="0A23216F" w14:textId="573380F7" w:rsidR="003F339F" w:rsidRPr="003F339F" w:rsidRDefault="003B4C40" w:rsidP="00EF012D">
      <w:pPr>
        <w:pStyle w:val="Heading2"/>
        <w:ind w:firstLine="720"/>
      </w:pPr>
      <w:r>
        <w:lastRenderedPageBreak/>
        <w:t>Üzembe helyezés műveletei</w:t>
      </w:r>
      <w:bookmarkEnd w:id="4"/>
    </w:p>
    <w:p w14:paraId="2FF83D93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névleges felvett teljesítménynek megfelelő tápkábelt.</w:t>
      </w:r>
    </w:p>
    <w:p w14:paraId="615F0A64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A tápkábelt szorosan kell az aljzatba rögzíteni az oxidáció megelőzése érdekében.</w:t>
      </w:r>
    </w:p>
    <w:p w14:paraId="161E7DF1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Multiméter segítségével győződjön meg róla, hogy a feszültségingadozás tűrésen beül van.</w:t>
      </w:r>
    </w:p>
    <w:p w14:paraId="2AD23156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az elektródafogóval ellátott munkakábelt a hegesztő-áramforrás homloklapján található „+” aljzathoz, és az óramutató járásával megegyező irányban elfordítva, rögzítse.</w:t>
      </w:r>
    </w:p>
    <w:p w14:paraId="5CBB7F37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a testcsatlakozóval ellátott kábelt a hegesztő-áramforrás homloklapján található „-” aljzathoz, és az óramutató járásával megegyező irányban elfordítva, rögzítse.</w:t>
      </w:r>
    </w:p>
    <w:p w14:paraId="200C4C0E" w14:textId="77777777" w:rsidR="003B4C40" w:rsidRPr="00B13AFF" w:rsidRDefault="003B4C40" w:rsidP="00A1649A">
      <w:pPr>
        <w:pStyle w:val="ListParagraph"/>
        <w:numPr>
          <w:ilvl w:val="0"/>
          <w:numId w:val="4"/>
        </w:numPr>
        <w:jc w:val="both"/>
      </w:pPr>
      <w:r>
        <w:t>Biztonsági okokból szükséges a földelés csatlakoztatása. *</w:t>
      </w:r>
    </w:p>
    <w:p w14:paraId="12CE7E38" w14:textId="77777777" w:rsidR="003B4C40" w:rsidRPr="006C16D5" w:rsidRDefault="003B4C40" w:rsidP="00A1649A">
      <w:pPr>
        <w:spacing w:line="240" w:lineRule="auto"/>
        <w:jc w:val="both"/>
        <w:rPr>
          <w:color w:val="7030A0"/>
          <w:sz w:val="20"/>
          <w:szCs w:val="20"/>
        </w:rPr>
      </w:pPr>
      <w:r w:rsidRPr="006C16D5">
        <w:rPr>
          <w:color w:val="7030A0"/>
          <w:sz w:val="20"/>
          <w:szCs w:val="20"/>
        </w:rPr>
        <w:t>* MSZ EN IEC 60974-9:2018 ajánlása:</w:t>
      </w:r>
    </w:p>
    <w:p w14:paraId="16CCE89D" w14:textId="77777777" w:rsidR="003B4C40" w:rsidRPr="006C16D5" w:rsidRDefault="003B4C40" w:rsidP="00A1649A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6C16D5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4E048056" w14:textId="77777777" w:rsidR="003B4C40" w:rsidRPr="009B459F" w:rsidRDefault="003B4C40" w:rsidP="00A1649A">
      <w:pPr>
        <w:jc w:val="both"/>
        <w:rPr>
          <w:b/>
          <w:bCs/>
        </w:rPr>
      </w:pPr>
      <w:r w:rsidRPr="009B459F">
        <w:rPr>
          <w:b/>
          <w:bCs/>
        </w:rPr>
        <w:t xml:space="preserve">A fenti 4) és 5) alatt említett csatlakoztatás fordított polaritású (DCEP) hegesztésre vonatkozik, amely helyett lehet egyenes polaritást (DCEN) is használni (elektróda „-”, test „+”), megfelelően az alkalmazott elektródának és a munkadarabnak. Általában DCEP polaritás ajánlott bázikus elektródához, míg pl. savas elektródákra vonatkozóan nincs külön követelmény. </w:t>
      </w:r>
    </w:p>
    <w:p w14:paraId="1DBC5104" w14:textId="77777777" w:rsidR="003B4C40" w:rsidRPr="009B459F" w:rsidRDefault="003B4C40" w:rsidP="001206DE">
      <w:pPr>
        <w:pStyle w:val="Heading2"/>
        <w:ind w:firstLine="720"/>
      </w:pPr>
      <w:bookmarkStart w:id="5" w:name="_Toc31015084"/>
      <w:r w:rsidRPr="009B459F">
        <w:t>Ajánlás a hegesztőáram beállítására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4C40" w14:paraId="2BD567FF" w14:textId="77777777" w:rsidTr="00ED470B">
        <w:tc>
          <w:tcPr>
            <w:tcW w:w="3005" w:type="dxa"/>
          </w:tcPr>
          <w:p w14:paraId="5C7CBDE6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Elektróda átmérő [mm]</w:t>
            </w:r>
          </w:p>
        </w:tc>
        <w:tc>
          <w:tcPr>
            <w:tcW w:w="3005" w:type="dxa"/>
          </w:tcPr>
          <w:p w14:paraId="388E0A47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Ajánlott hegesztőáram [A]</w:t>
            </w:r>
          </w:p>
        </w:tc>
        <w:tc>
          <w:tcPr>
            <w:tcW w:w="3006" w:type="dxa"/>
          </w:tcPr>
          <w:p w14:paraId="3C2D2AF2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Ajánlott ívfeszültség [V]</w:t>
            </w:r>
          </w:p>
        </w:tc>
      </w:tr>
      <w:tr w:rsidR="003B4C40" w14:paraId="7F438D3A" w14:textId="77777777" w:rsidTr="00ED470B">
        <w:tc>
          <w:tcPr>
            <w:tcW w:w="3005" w:type="dxa"/>
          </w:tcPr>
          <w:p w14:paraId="15A58A36" w14:textId="77777777" w:rsidR="003B4C40" w:rsidRDefault="003B4C40" w:rsidP="00A1649A">
            <w:pPr>
              <w:jc w:val="both"/>
            </w:pPr>
            <w:r>
              <w:t>2,0</w:t>
            </w:r>
          </w:p>
        </w:tc>
        <w:tc>
          <w:tcPr>
            <w:tcW w:w="3005" w:type="dxa"/>
          </w:tcPr>
          <w:p w14:paraId="0AB402AD" w14:textId="77777777" w:rsidR="003B4C40" w:rsidRDefault="003B4C40" w:rsidP="00A1649A">
            <w:pPr>
              <w:jc w:val="both"/>
            </w:pPr>
            <w:r>
              <w:t>60 – 100</w:t>
            </w:r>
          </w:p>
        </w:tc>
        <w:tc>
          <w:tcPr>
            <w:tcW w:w="3006" w:type="dxa"/>
          </w:tcPr>
          <w:p w14:paraId="36D75E25" w14:textId="77777777" w:rsidR="003B4C40" w:rsidRDefault="003B4C40" w:rsidP="00A1649A">
            <w:pPr>
              <w:jc w:val="both"/>
            </w:pPr>
            <w:r>
              <w:t>22,4 – 24,0</w:t>
            </w:r>
          </w:p>
        </w:tc>
      </w:tr>
      <w:tr w:rsidR="003B4C40" w14:paraId="2CD8DC13" w14:textId="77777777" w:rsidTr="00ED470B">
        <w:tc>
          <w:tcPr>
            <w:tcW w:w="3005" w:type="dxa"/>
          </w:tcPr>
          <w:p w14:paraId="5D8DD777" w14:textId="77777777" w:rsidR="003B4C40" w:rsidRDefault="003B4C40" w:rsidP="00A1649A">
            <w:pPr>
              <w:jc w:val="both"/>
            </w:pPr>
            <w:r>
              <w:t>2,5</w:t>
            </w:r>
          </w:p>
        </w:tc>
        <w:tc>
          <w:tcPr>
            <w:tcW w:w="3005" w:type="dxa"/>
          </w:tcPr>
          <w:p w14:paraId="258FD190" w14:textId="77777777" w:rsidR="003B4C40" w:rsidRDefault="003B4C40" w:rsidP="00A1649A">
            <w:pPr>
              <w:jc w:val="both"/>
            </w:pPr>
            <w:r>
              <w:t>80 – 120</w:t>
            </w:r>
          </w:p>
        </w:tc>
        <w:tc>
          <w:tcPr>
            <w:tcW w:w="3006" w:type="dxa"/>
          </w:tcPr>
          <w:p w14:paraId="19675948" w14:textId="77777777" w:rsidR="003B4C40" w:rsidRDefault="003B4C40" w:rsidP="00A1649A">
            <w:pPr>
              <w:jc w:val="both"/>
            </w:pPr>
            <w:r>
              <w:t>23,2 – 24,8</w:t>
            </w:r>
          </w:p>
        </w:tc>
      </w:tr>
      <w:tr w:rsidR="003B4C40" w14:paraId="12817374" w14:textId="77777777" w:rsidTr="00ED470B">
        <w:tc>
          <w:tcPr>
            <w:tcW w:w="3005" w:type="dxa"/>
          </w:tcPr>
          <w:p w14:paraId="167F923B" w14:textId="77777777" w:rsidR="003B4C40" w:rsidRDefault="003B4C40" w:rsidP="00A1649A">
            <w:pPr>
              <w:jc w:val="both"/>
            </w:pPr>
            <w:r>
              <w:t>3,2</w:t>
            </w:r>
          </w:p>
        </w:tc>
        <w:tc>
          <w:tcPr>
            <w:tcW w:w="3005" w:type="dxa"/>
          </w:tcPr>
          <w:p w14:paraId="3719A64B" w14:textId="77777777" w:rsidR="003B4C40" w:rsidRDefault="003B4C40" w:rsidP="00A1649A">
            <w:pPr>
              <w:jc w:val="both"/>
            </w:pPr>
            <w:r>
              <w:t>108 – 148</w:t>
            </w:r>
          </w:p>
        </w:tc>
        <w:tc>
          <w:tcPr>
            <w:tcW w:w="3006" w:type="dxa"/>
          </w:tcPr>
          <w:p w14:paraId="6E0D624F" w14:textId="77777777" w:rsidR="003B4C40" w:rsidRDefault="003B4C40" w:rsidP="00A1649A">
            <w:pPr>
              <w:jc w:val="both"/>
            </w:pPr>
            <w:r>
              <w:t>23,32 – 24,92</w:t>
            </w:r>
          </w:p>
        </w:tc>
      </w:tr>
      <w:tr w:rsidR="003B4C40" w14:paraId="6D775709" w14:textId="77777777" w:rsidTr="00ED470B">
        <w:tc>
          <w:tcPr>
            <w:tcW w:w="3005" w:type="dxa"/>
          </w:tcPr>
          <w:p w14:paraId="0B36DB45" w14:textId="77777777" w:rsidR="003B4C40" w:rsidRDefault="003B4C40" w:rsidP="00A1649A">
            <w:pPr>
              <w:jc w:val="both"/>
            </w:pPr>
            <w:r>
              <w:t>4,0</w:t>
            </w:r>
          </w:p>
        </w:tc>
        <w:tc>
          <w:tcPr>
            <w:tcW w:w="3005" w:type="dxa"/>
          </w:tcPr>
          <w:p w14:paraId="5286AD66" w14:textId="77777777" w:rsidR="003B4C40" w:rsidRDefault="003B4C40" w:rsidP="00A1649A">
            <w:pPr>
              <w:jc w:val="both"/>
            </w:pPr>
            <w:r>
              <w:t>140 – 180</w:t>
            </w:r>
          </w:p>
        </w:tc>
        <w:tc>
          <w:tcPr>
            <w:tcW w:w="3006" w:type="dxa"/>
          </w:tcPr>
          <w:p w14:paraId="13B6F8E6" w14:textId="77777777" w:rsidR="003B4C40" w:rsidRDefault="003B4C40" w:rsidP="00A1649A">
            <w:pPr>
              <w:jc w:val="both"/>
            </w:pPr>
            <w:r>
              <w:t>24,6 – 27,2</w:t>
            </w:r>
          </w:p>
        </w:tc>
      </w:tr>
    </w:tbl>
    <w:p w14:paraId="18655FD9" w14:textId="77777777" w:rsidR="003B4C40" w:rsidRDefault="003B4C40" w:rsidP="00A1649A">
      <w:pPr>
        <w:jc w:val="both"/>
      </w:pPr>
    </w:p>
    <w:p w14:paraId="041AD8AF" w14:textId="682ABDB7" w:rsidR="00140A6C" w:rsidRDefault="003B4C40" w:rsidP="00A1649A">
      <w:pPr>
        <w:jc w:val="both"/>
        <w:rPr>
          <w:b/>
          <w:bCs/>
        </w:rPr>
      </w:pPr>
      <w:r w:rsidRPr="009B459F">
        <w:rPr>
          <w:b/>
          <w:bCs/>
        </w:rPr>
        <w:t>Megjegyzés:</w:t>
      </w:r>
      <w:r>
        <w:rPr>
          <w:b/>
          <w:bCs/>
        </w:rPr>
        <w:t xml:space="preserve"> Ez a táblázat ötvözetlen acél hegesztésére vonatkozik. Más anyagok esetén kérjen tanácsot a szóban forgó anyagra és hegesztéstechnológiára.</w:t>
      </w:r>
    </w:p>
    <w:p w14:paraId="5B3DAD35" w14:textId="526E9253" w:rsidR="003B4C40" w:rsidRDefault="00140A6C" w:rsidP="00140A6C">
      <w:pPr>
        <w:rPr>
          <w:b/>
          <w:bCs/>
        </w:rPr>
      </w:pPr>
      <w:r>
        <w:rPr>
          <w:b/>
          <w:bCs/>
        </w:rPr>
        <w:br w:type="page"/>
      </w:r>
    </w:p>
    <w:p w14:paraId="3E671A90" w14:textId="6DE76B94" w:rsidR="003F339F" w:rsidRPr="003F339F" w:rsidRDefault="00FA0172" w:rsidP="00EF012D">
      <w:pPr>
        <w:pStyle w:val="Heading2"/>
        <w:ind w:firstLine="720"/>
      </w:pPr>
      <w:bookmarkStart w:id="6" w:name="_Toc31015086"/>
      <w:r>
        <w:lastRenderedPageBreak/>
        <w:t>Műszaki paraméterek</w:t>
      </w:r>
      <w:bookmarkEnd w:id="6"/>
      <w: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EF012D" w:rsidRPr="00EF012D" w14:paraId="56C8E030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2F6A4BD" w14:textId="7985350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1A9B69" w14:textId="4D99CF5E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 xml:space="preserve">MMA </w:t>
            </w:r>
            <w:r w:rsidR="00140A6C" w:rsidRPr="00EF012D">
              <w:rPr>
                <w:lang w:val="en-US"/>
              </w:rPr>
              <w:t>140 Mini</w:t>
            </w:r>
          </w:p>
        </w:tc>
      </w:tr>
      <w:tr w:rsidR="00EF012D" w:rsidRPr="00EF012D" w14:paraId="720F83FA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34D887F" w14:textId="3190C7A0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Bemeneti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feszültség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7A6208" w14:textId="1472E447" w:rsidR="00A1649A" w:rsidRPr="00EF012D" w:rsidRDefault="003F339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 xml:space="preserve">1 </w:t>
            </w:r>
            <w:proofErr w:type="spellStart"/>
            <w:r w:rsidRPr="00EF012D">
              <w:rPr>
                <w:lang w:val="en-US"/>
              </w:rPr>
              <w:t>fázis</w:t>
            </w:r>
            <w:proofErr w:type="spellEnd"/>
            <w:r w:rsidRPr="00EF012D">
              <w:rPr>
                <w:lang w:val="en-US"/>
              </w:rPr>
              <w:t xml:space="preserve">, </w:t>
            </w:r>
            <w:r w:rsidR="00A1649A" w:rsidRPr="00EF012D">
              <w:rPr>
                <w:lang w:val="en-US"/>
              </w:rPr>
              <w:t>230V</w:t>
            </w:r>
          </w:p>
        </w:tc>
      </w:tr>
      <w:tr w:rsidR="00EF012D" w:rsidRPr="00EF012D" w14:paraId="35970355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846FB11" w14:textId="2D4DEE27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Frekvenica</w:t>
            </w:r>
            <w:proofErr w:type="spellEnd"/>
            <w:r w:rsidR="00A1649A" w:rsidRPr="00EF012D">
              <w:rPr>
                <w:lang w:val="en-US"/>
              </w:rPr>
              <w:t xml:space="preserve"> (Hz)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1A9A1C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50/60</w:t>
            </w:r>
          </w:p>
        </w:tc>
      </w:tr>
      <w:tr w:rsidR="00EF012D" w:rsidRPr="00EF012D" w14:paraId="4335C80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D67A193" w14:textId="373B44D5" w:rsidR="00A1649A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Névleges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felvett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teljesítmény</w:t>
            </w:r>
            <w:proofErr w:type="spellEnd"/>
            <w:r w:rsidRPr="00EF012D">
              <w:rPr>
                <w:lang w:val="en-US"/>
              </w:rPr>
              <w:t xml:space="preserve"> (kVA)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E9278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5</w:t>
            </w:r>
          </w:p>
        </w:tc>
      </w:tr>
      <w:tr w:rsidR="00EF012D" w:rsidRPr="00EF012D" w14:paraId="14449182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1489F5A" w14:textId="2CD1CD7E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Maximális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üresjárati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proofErr w:type="gramStart"/>
            <w:r w:rsidRPr="00EF012D">
              <w:rPr>
                <w:lang w:val="en-US"/>
              </w:rPr>
              <w:t>feszültség</w:t>
            </w:r>
            <w:proofErr w:type="spellEnd"/>
            <w:r w:rsidR="00A1649A" w:rsidRPr="00EF012D">
              <w:rPr>
                <w:lang w:val="en-US"/>
              </w:rPr>
              <w:t xml:space="preserve">  (</w:t>
            </w:r>
            <w:proofErr w:type="gramEnd"/>
            <w:r w:rsidR="00A1649A" w:rsidRPr="00EF012D">
              <w:rPr>
                <w:lang w:val="en-US"/>
              </w:rPr>
              <w:t>V)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15E023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65</w:t>
            </w:r>
          </w:p>
        </w:tc>
      </w:tr>
      <w:tr w:rsidR="00EF012D" w:rsidRPr="00EF012D" w14:paraId="7116232A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58EF1A9" w14:textId="4126E663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Hegesztőáram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tartomány</w:t>
            </w:r>
            <w:proofErr w:type="spellEnd"/>
            <w:r w:rsidR="00A1649A" w:rsidRPr="00EF012D">
              <w:rPr>
                <w:lang w:val="en-US"/>
              </w:rPr>
              <w:t xml:space="preserve"> (A)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D9942B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20-140</w:t>
            </w:r>
          </w:p>
        </w:tc>
      </w:tr>
      <w:tr w:rsidR="00EF012D" w:rsidRPr="00EF012D" w14:paraId="4DE7D1F5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94FF1AC" w14:textId="7AE2E48C" w:rsidR="00A1649A" w:rsidRPr="00EF012D" w:rsidRDefault="003F339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Biztosíték</w:t>
            </w:r>
            <w:proofErr w:type="spellEnd"/>
            <w:r w:rsidRPr="00EF012D">
              <w:rPr>
                <w:lang w:val="en-US"/>
              </w:rPr>
              <w:t xml:space="preserve"> </w:t>
            </w:r>
            <w:r w:rsidR="00A1649A" w:rsidRPr="00EF012D">
              <w:rPr>
                <w:lang w:val="en-US"/>
              </w:rPr>
              <w:t>(A)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F75796" w14:textId="19EF03E9" w:rsidR="00A1649A" w:rsidRPr="00EF012D" w:rsidRDefault="003F339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16</w:t>
            </w:r>
          </w:p>
        </w:tc>
      </w:tr>
      <w:tr w:rsidR="00EF012D" w:rsidRPr="00EF012D" w14:paraId="40E380C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16E943F" w14:textId="042FADAC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Ideális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elektródavastagság</w:t>
            </w:r>
            <w:proofErr w:type="spellEnd"/>
            <w:r w:rsidR="00A1649A" w:rsidRPr="00EF012D">
              <w:rPr>
                <w:lang w:val="en-US"/>
              </w:rPr>
              <w:t xml:space="preserve"> (mm)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3A127A" w14:textId="4B4778F5" w:rsidR="00A1649A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2,0</w:t>
            </w:r>
            <w:r w:rsidR="00A1649A" w:rsidRPr="00EF012D">
              <w:rPr>
                <w:lang w:val="en-US"/>
              </w:rPr>
              <w:t>-</w:t>
            </w:r>
            <w:r w:rsidRPr="00EF012D">
              <w:rPr>
                <w:lang w:val="en-US"/>
              </w:rPr>
              <w:t>2,5-</w:t>
            </w:r>
            <w:r w:rsidR="00A1649A" w:rsidRPr="00EF012D">
              <w:rPr>
                <w:lang w:val="en-US"/>
              </w:rPr>
              <w:t>3.2</w:t>
            </w:r>
          </w:p>
        </w:tc>
      </w:tr>
      <w:tr w:rsidR="00EF012D" w:rsidRPr="00EF012D" w14:paraId="55513B26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2D01D71" w14:textId="4508472C" w:rsidR="00A1649A" w:rsidRPr="00EF012D" w:rsidRDefault="009C75A4" w:rsidP="009C75A4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Bekapcsolási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idő</w:t>
            </w:r>
            <w:proofErr w:type="spellEnd"/>
            <w:r w:rsidR="00A1649A" w:rsidRPr="00EF012D">
              <w:rPr>
                <w:lang w:val="en-US"/>
              </w:rPr>
              <w:t xml:space="preserve">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067F5F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60%</w:t>
            </w:r>
          </w:p>
        </w:tc>
      </w:tr>
      <w:tr w:rsidR="00EF012D" w:rsidRPr="00EF012D" w14:paraId="41E72F39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8570044" w14:textId="5044337C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Hatásfok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B1F3EA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0,85</w:t>
            </w:r>
          </w:p>
        </w:tc>
      </w:tr>
      <w:tr w:rsidR="00EF012D" w:rsidRPr="00EF012D" w14:paraId="71CDF10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AC4DDF2" w14:textId="0BD04822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Hűtési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rendszer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83512D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FAN</w:t>
            </w:r>
          </w:p>
        </w:tc>
      </w:tr>
      <w:tr w:rsidR="00EF012D" w:rsidRPr="00EF012D" w14:paraId="12A36ED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4A496E7" w14:textId="4709EFD3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Súly</w:t>
            </w:r>
            <w:proofErr w:type="spellEnd"/>
            <w:r w:rsidR="00A1649A" w:rsidRPr="00EF012D">
              <w:rPr>
                <w:lang w:val="en-US"/>
              </w:rPr>
              <w:t xml:space="preserve"> (Kg)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3DCB0C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2,5</w:t>
            </w:r>
          </w:p>
        </w:tc>
      </w:tr>
      <w:tr w:rsidR="00EF012D" w:rsidRPr="00EF012D" w14:paraId="50EB77C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2E0F685" w14:textId="431758E7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Külső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méretek</w:t>
            </w:r>
            <w:proofErr w:type="spellEnd"/>
            <w:r w:rsidR="00A1649A" w:rsidRPr="00EF012D">
              <w:rPr>
                <w:lang w:val="en-US"/>
              </w:rPr>
              <w:t xml:space="preserve"> (</w:t>
            </w:r>
            <w:r w:rsidRPr="00EF012D">
              <w:rPr>
                <w:lang w:val="en-US"/>
              </w:rPr>
              <w:t>mm</w:t>
            </w:r>
            <w:r w:rsidR="00A1649A" w:rsidRPr="00EF012D">
              <w:rPr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5E04D0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250x105x155</w:t>
            </w:r>
          </w:p>
        </w:tc>
      </w:tr>
      <w:tr w:rsidR="00EF012D" w:rsidRPr="00EF012D" w14:paraId="718619E3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</w:tcPr>
          <w:p w14:paraId="7845A897" w14:textId="23B7CF5C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rFonts w:eastAsia="SimSun" w:cstheme="minorHAnsi"/>
              </w:rPr>
              <w:t>Munka-, és testkábel paraméterei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3619461" w14:textId="300596FD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rFonts w:eastAsia="SimSun" w:cstheme="minorHAnsi"/>
              </w:rPr>
              <w:t>25²*3M</w:t>
            </w:r>
          </w:p>
        </w:tc>
      </w:tr>
      <w:tr w:rsidR="00EF012D" w:rsidRPr="00EF012D" w14:paraId="7CF52E39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45DF8EF" w14:textId="2BA47193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Technológia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23D026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IGBT</w:t>
            </w:r>
          </w:p>
        </w:tc>
      </w:tr>
      <w:tr w:rsidR="00EF012D" w:rsidRPr="00EF012D" w14:paraId="6B4EF32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EF88103" w14:textId="476ACAFD" w:rsidR="00B777C9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Elektróda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fogó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7A0CEF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200A</w:t>
            </w:r>
          </w:p>
        </w:tc>
      </w:tr>
      <w:tr w:rsidR="00EF012D" w:rsidRPr="00EF012D" w14:paraId="488F77F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ED41B0E" w14:textId="1FC632E9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Testcsatlakozó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1EBEEE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200A</w:t>
            </w:r>
          </w:p>
        </w:tc>
      </w:tr>
      <w:tr w:rsidR="00EF012D" w:rsidRPr="00EF012D" w14:paraId="167FFCE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</w:tcPr>
          <w:p w14:paraId="1CE3953E" w14:textId="2717D612" w:rsidR="00EF012D" w:rsidRPr="00EF012D" w:rsidRDefault="00EF012D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Digitális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kijelző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1E12CC9" w14:textId="13EE847E" w:rsidR="00EF012D" w:rsidRPr="00EF012D" w:rsidRDefault="00EF012D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van</w:t>
            </w:r>
          </w:p>
        </w:tc>
      </w:tr>
      <w:tr w:rsidR="00EF012D" w:rsidRPr="00EF012D" w14:paraId="3BA19DF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E5B153B" w14:textId="41F9829A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Egyszerű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hegesztőpajzs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4A6215" w14:textId="69527D42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van</w:t>
            </w:r>
          </w:p>
        </w:tc>
      </w:tr>
      <w:tr w:rsidR="00EF012D" w:rsidRPr="00EF012D" w14:paraId="2405C71D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235DA82" w14:textId="0D31BCC7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Salakoló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kalapács</w:t>
            </w:r>
            <w:proofErr w:type="spellEnd"/>
            <w:r w:rsidRPr="00EF012D">
              <w:rPr>
                <w:lang w:val="en-US"/>
              </w:rPr>
              <w:t>/</w:t>
            </w:r>
            <w:proofErr w:type="spellStart"/>
            <w:r w:rsidRPr="00EF012D">
              <w:rPr>
                <w:lang w:val="en-US"/>
              </w:rPr>
              <w:t>kefe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0C7589" w14:textId="6E5AE142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van</w:t>
            </w:r>
          </w:p>
        </w:tc>
      </w:tr>
    </w:tbl>
    <w:p w14:paraId="03360B1B" w14:textId="77777777" w:rsidR="00A1649A" w:rsidRPr="00A1649A" w:rsidRDefault="00A1649A" w:rsidP="00A1649A">
      <w:pPr>
        <w:pStyle w:val="ListParagraph"/>
        <w:ind w:left="360"/>
        <w:jc w:val="both"/>
      </w:pPr>
    </w:p>
    <w:p w14:paraId="112C5852" w14:textId="25DFF36E" w:rsidR="00A1649A" w:rsidRPr="00E55CC1" w:rsidRDefault="003B4C40" w:rsidP="000950CF">
      <w:pPr>
        <w:pStyle w:val="Heading2"/>
        <w:ind w:firstLine="720"/>
      </w:pPr>
      <w:bookmarkStart w:id="7" w:name="_Toc31015087"/>
      <w:r w:rsidRPr="00E2191E">
        <w:t>Jellemzők</w:t>
      </w:r>
      <w:bookmarkEnd w:id="7"/>
    </w:p>
    <w:p w14:paraId="70006BA0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 w:rsidRPr="00E55CC1">
        <w:t>Csendes üzem és az elektródák nagy választéka</w:t>
      </w:r>
    </w:p>
    <w:p w14:paraId="5B2DCBD7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Stabil, egyenáramú ív, IGBT technológia, nagy bekapcsolási idő</w:t>
      </w:r>
    </w:p>
    <w:p w14:paraId="06F1D48B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Hordozható kivitel, kiváló túlterhelés- és érintésvédelem</w:t>
      </w:r>
    </w:p>
    <w:p w14:paraId="06739F62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Könnyű ívgyújtás és mély beolvadási képesség</w:t>
      </w:r>
    </w:p>
    <w:p w14:paraId="1CB61FA3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220 V, egyfázisú tápcsatlakozó, ventilátoros hűtés</w:t>
      </w:r>
    </w:p>
    <w:p w14:paraId="11E86A10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Alkalmas ötvözetlen és ötvözött acél, öntött vas, rozsdamentes acél stb. hegesztésére</w:t>
      </w:r>
    </w:p>
    <w:p w14:paraId="1C39A3FC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 xml:space="preserve">Komplett, elektródafogóval, testcsatlakozóval, hegesztőpajzzsal, </w:t>
      </w:r>
      <w:proofErr w:type="spellStart"/>
      <w:r>
        <w:t>salakoló</w:t>
      </w:r>
      <w:proofErr w:type="spellEnd"/>
      <w:r>
        <w:t xml:space="preserve"> kalapáccsal</w:t>
      </w:r>
    </w:p>
    <w:p w14:paraId="6A54A88D" w14:textId="77777777" w:rsidR="003B4C40" w:rsidRPr="00E818B5" w:rsidRDefault="003B4C40" w:rsidP="000950CF">
      <w:pPr>
        <w:pStyle w:val="Heading2"/>
        <w:ind w:firstLine="720"/>
      </w:pPr>
      <w:bookmarkStart w:id="8" w:name="_Toc31015088"/>
      <w:r w:rsidRPr="00E818B5">
        <w:t>Korszerű IGBT technológia</w:t>
      </w:r>
      <w:bookmarkEnd w:id="8"/>
    </w:p>
    <w:p w14:paraId="4CD3174B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 xml:space="preserve">A nagy </w:t>
      </w:r>
      <w:proofErr w:type="spellStart"/>
      <w:r>
        <w:t>inverter</w:t>
      </w:r>
      <w:proofErr w:type="spellEnd"/>
      <w:r>
        <w:t>-frekvencia révén a hegesztőgépnek kicsi a mérete és tömege</w:t>
      </w:r>
    </w:p>
    <w:p w14:paraId="59316B9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 mágneses és ohmos veszteség jelentős csökkentése révén jó hatásfok és energiatakarékosság</w:t>
      </w:r>
    </w:p>
    <w:p w14:paraId="57F872EA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lastRenderedPageBreak/>
        <w:t>A kapcsolási frekvencia a hallható tartományon kívül van, ezért csaknem zajtalan</w:t>
      </w:r>
    </w:p>
    <w:p w14:paraId="715D61A8" w14:textId="77777777" w:rsidR="003B4C40" w:rsidRPr="004C5ACD" w:rsidRDefault="003B4C40" w:rsidP="000950CF">
      <w:pPr>
        <w:pStyle w:val="Heading2"/>
        <w:ind w:firstLine="720"/>
      </w:pPr>
      <w:bookmarkStart w:id="9" w:name="_Toc31015089"/>
      <w:r>
        <w:t>Elsőrangú vezérlés</w:t>
      </w:r>
      <w:bookmarkEnd w:id="9"/>
    </w:p>
    <w:p w14:paraId="26786464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Korszerű vezérléstechnológia támogatja a hegesztési alkalmazást és jelentősen javítja a hegesztési tulajdonságokat</w:t>
      </w:r>
    </w:p>
    <w:p w14:paraId="73B01BA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Az elektródák széles választékához (bázikus, savas stb.) használható</w:t>
      </w:r>
    </w:p>
    <w:p w14:paraId="4620DE62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Könnyű ívgyújtás, kevesebb fröcskölés, stabil áram és egyenletes varrat</w:t>
      </w:r>
    </w:p>
    <w:p w14:paraId="760028D8" w14:textId="77777777" w:rsidR="003B4C40" w:rsidRPr="00C07D2B" w:rsidRDefault="003B4C40" w:rsidP="000950CF">
      <w:pPr>
        <w:pStyle w:val="Heading2"/>
        <w:ind w:firstLine="720"/>
      </w:pPr>
      <w:bookmarkStart w:id="10" w:name="_Toc31015090"/>
      <w:r>
        <w:t>Előnyök</w:t>
      </w:r>
      <w:bookmarkEnd w:id="10"/>
    </w:p>
    <w:p w14:paraId="7F2BDF1A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Jó hatásfok, energiatakarékosság, hordozható, stabil ív, nagy üresjárási feszültség és az ívfúvás jó kompenzálása, alkalmas az említett hegesztési munkák különböző követelményeinek kielégítésére</w:t>
      </w:r>
    </w:p>
    <w:p w14:paraId="511AD35E" w14:textId="77777777" w:rsidR="003B4C40" w:rsidRPr="00C71079" w:rsidRDefault="003B4C40" w:rsidP="000950CF">
      <w:pPr>
        <w:pStyle w:val="Heading2"/>
        <w:ind w:firstLine="720"/>
      </w:pPr>
      <w:bookmarkStart w:id="11" w:name="_Toc31015091"/>
      <w:r>
        <w:t>A ház tetszetős kivitele</w:t>
      </w:r>
      <w:bookmarkEnd w:id="11"/>
    </w:p>
    <w:p w14:paraId="0D2B9EC9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 homlok- és hátlap célszerű kialakítása révén a teljes megjelenése attraktív</w:t>
      </w:r>
    </w:p>
    <w:p w14:paraId="5D772C2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Kiváló szigetelés</w:t>
      </w:r>
    </w:p>
    <w:p w14:paraId="3FE4E726" w14:textId="77777777" w:rsidR="003B4C40" w:rsidRDefault="003B4C40" w:rsidP="00A1649A">
      <w:pPr>
        <w:pStyle w:val="Heading1"/>
        <w:jc w:val="both"/>
      </w:pPr>
      <w:bookmarkStart w:id="12" w:name="_Toc31015092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C793AB8" wp14:editId="41CE7A56">
            <wp:simplePos x="0" y="0"/>
            <wp:positionH relativeFrom="column">
              <wp:posOffset>-127</wp:posOffset>
            </wp:positionH>
            <wp:positionV relativeFrom="paragraph">
              <wp:posOffset>337185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Biztonsági tanácsok és óvatosság</w:t>
      </w:r>
      <w:bookmarkEnd w:id="12"/>
    </w:p>
    <w:p w14:paraId="4B846BA1" w14:textId="77777777" w:rsidR="003B4C40" w:rsidRDefault="003B4C40" w:rsidP="00A1649A">
      <w:pPr>
        <w:jc w:val="both"/>
        <w:rPr>
          <w:b/>
          <w:bCs/>
        </w:rPr>
      </w:pPr>
      <w:r>
        <w:rPr>
          <w:b/>
          <w:bCs/>
        </w:rPr>
        <w:t>A hegesztés veszélyes önre és a környezetében tartózkodókra nézve, ezért megfelelő óvintézkedésekre van szükség. A részletekkel kapcsolatban ismerje meg a vonatkozó, a gyártó balesetmegelőzést szolgáló követelményeivel összhangban lévő biztonsági kezelési utasításokat.</w:t>
      </w:r>
    </w:p>
    <w:p w14:paraId="3221DCA0" w14:textId="77777777" w:rsidR="003B4C40" w:rsidRDefault="003B4C40" w:rsidP="00A1649A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0"/>
        <w:gridCol w:w="2466"/>
      </w:tblGrid>
      <w:tr w:rsidR="003B4C40" w14:paraId="6D79A5E9" w14:textId="77777777" w:rsidTr="00ED470B">
        <w:tc>
          <w:tcPr>
            <w:tcW w:w="6550" w:type="dxa"/>
          </w:tcPr>
          <w:p w14:paraId="5819B77F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gép kezeléséhez szakmai képzésre van szükség</w:t>
            </w:r>
          </w:p>
          <w:p w14:paraId="6DA16703" w14:textId="77777777" w:rsidR="003B4C40" w:rsidRDefault="003B4C40" w:rsidP="00A1649A">
            <w:pPr>
              <w:jc w:val="both"/>
            </w:pPr>
            <w:r>
              <w:t>Alkalmazza a nemzeti munkavédelmi hatóságok előírásait</w:t>
            </w:r>
          </w:p>
          <w:p w14:paraId="63F9E329" w14:textId="77777777" w:rsidR="003B4C40" w:rsidRDefault="003B4C40" w:rsidP="00A1649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hegesztő rendelkezzen fémhegesztésre jogosító bizonyítvánnyal.</w:t>
            </w:r>
          </w:p>
          <w:p w14:paraId="048C8C84" w14:textId="77777777" w:rsidR="003B4C40" w:rsidRDefault="003B4C40" w:rsidP="00A1649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Az áramforrást mindig kapcsolja ki karbantartás vagy javítás előtt.</w:t>
            </w:r>
          </w:p>
          <w:p w14:paraId="1EF757A8" w14:textId="77777777" w:rsidR="003B4C40" w:rsidRDefault="003B4C40" w:rsidP="00A1649A">
            <w:pPr>
              <w:jc w:val="both"/>
            </w:pPr>
          </w:p>
        </w:tc>
        <w:tc>
          <w:tcPr>
            <w:tcW w:w="2466" w:type="dxa"/>
          </w:tcPr>
          <w:p w14:paraId="11EA883F" w14:textId="77777777" w:rsidR="003B4C40" w:rsidRDefault="003B4C40" w:rsidP="00A1649A">
            <w:pPr>
              <w:jc w:val="both"/>
            </w:pPr>
            <w:r>
              <w:object w:dxaOrig="2250" w:dyaOrig="915" w14:anchorId="6B39B5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45.75pt" o:ole="">
                  <v:imagedata r:id="rId14" o:title=""/>
                </v:shape>
                <o:OLEObject Type="Embed" ProgID="PBrush" ShapeID="_x0000_i1025" DrawAspect="Content" ObjectID="_1641812452" r:id="rId15"/>
              </w:object>
            </w:r>
          </w:p>
        </w:tc>
      </w:tr>
      <w:tr w:rsidR="003B4C40" w14:paraId="38EE254B" w14:textId="77777777" w:rsidTr="00ED470B">
        <w:tc>
          <w:tcPr>
            <w:tcW w:w="6550" w:type="dxa"/>
          </w:tcPr>
          <w:p w14:paraId="6EDED15B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Áramütés – súlyos sérülést vagy akár halált okozhat</w:t>
            </w:r>
          </w:p>
          <w:p w14:paraId="751277AE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Alkalmazzon a használatnak megfelelő földelést.</w:t>
            </w:r>
          </w:p>
          <w:p w14:paraId="60865681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Soha ne érintsen csupasz bőrrel vagy nedves kesztyűben feszültség alatti részeket.</w:t>
            </w:r>
          </w:p>
          <w:p w14:paraId="1CB17C4A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Győződjön meg róla, hogy megfelelően el van szigetelve a munkadarabtól és a földpotenciáltól.</w:t>
            </w:r>
          </w:p>
          <w:p w14:paraId="5FF9EC29" w14:textId="77777777" w:rsidR="003B4C40" w:rsidRPr="005425DE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Győződjön meg róla, hogy a munkavégzés pozíciója biztonságos.</w:t>
            </w:r>
          </w:p>
        </w:tc>
        <w:tc>
          <w:tcPr>
            <w:tcW w:w="2466" w:type="dxa"/>
          </w:tcPr>
          <w:p w14:paraId="11E5D377" w14:textId="77777777" w:rsidR="003B4C40" w:rsidRDefault="003B4C40" w:rsidP="00A1649A">
            <w:pPr>
              <w:jc w:val="both"/>
            </w:pPr>
            <w:r>
              <w:object w:dxaOrig="1365" w:dyaOrig="1170" w14:anchorId="2007CE08">
                <v:shape id="_x0000_i1026" type="#_x0000_t75" style="width:68.25pt;height:58.5pt" o:ole="">
                  <v:imagedata r:id="rId16" o:title=""/>
                </v:shape>
                <o:OLEObject Type="Embed" ProgID="PBrush" ShapeID="_x0000_i1026" DrawAspect="Content" ObjectID="_1641812453" r:id="rId17"/>
              </w:object>
            </w:r>
          </w:p>
        </w:tc>
      </w:tr>
      <w:tr w:rsidR="003B4C40" w14:paraId="0F66B794" w14:textId="77777777" w:rsidTr="00ED470B">
        <w:tc>
          <w:tcPr>
            <w:tcW w:w="6550" w:type="dxa"/>
          </w:tcPr>
          <w:p w14:paraId="23197667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Füst és gáz ártalmas lehet az egészségre</w:t>
            </w:r>
          </w:p>
          <w:p w14:paraId="22E02430" w14:textId="77777777" w:rsidR="003B4C40" w:rsidRDefault="003B4C40" w:rsidP="00A1649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Tartsa távol a fejét a füsttől és gáztól, hogy minél kevesebbet lélegezzen be.</w:t>
            </w:r>
          </w:p>
          <w:p w14:paraId="0BD905F4" w14:textId="77777777" w:rsidR="003B4C40" w:rsidRPr="00850269" w:rsidRDefault="003B4C40" w:rsidP="00A1649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 munkakörnyezetben tartson fenn jó szellőzési viszonyokat elszívással vagy mesterséges szellőztetéssel.</w:t>
            </w:r>
          </w:p>
        </w:tc>
        <w:tc>
          <w:tcPr>
            <w:tcW w:w="2466" w:type="dxa"/>
          </w:tcPr>
          <w:p w14:paraId="1FC6242E" w14:textId="77777777" w:rsidR="003B4C40" w:rsidRDefault="003B4C40" w:rsidP="00A1649A">
            <w:pPr>
              <w:jc w:val="both"/>
            </w:pPr>
            <w:r>
              <w:object w:dxaOrig="1515" w:dyaOrig="1335" w14:anchorId="6677CD04">
                <v:shape id="_x0000_i1027" type="#_x0000_t75" style="width:75.75pt;height:66.75pt" o:ole="">
                  <v:imagedata r:id="rId18" o:title=""/>
                </v:shape>
                <o:OLEObject Type="Embed" ProgID="PBrush" ShapeID="_x0000_i1027" DrawAspect="Content" ObjectID="_1641812454" r:id="rId19"/>
              </w:object>
            </w:r>
          </w:p>
        </w:tc>
      </w:tr>
      <w:tr w:rsidR="003B4C40" w14:paraId="2C6EA107" w14:textId="77777777" w:rsidTr="00ED470B">
        <w:tc>
          <w:tcPr>
            <w:tcW w:w="6550" w:type="dxa"/>
          </w:tcPr>
          <w:p w14:paraId="729D6B73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Helytelen munkavégzés tüzet vagy robbanást okozhat</w:t>
            </w:r>
          </w:p>
          <w:p w14:paraId="1C300DF2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 hegesztéssel járó fröcskölés tüzet okozhat, ezért feltétlenül gondoskodjon róla, hogy a közelben ne legyenek gyúlékony anyagok, vegye figyelembe a tűzveszélyt.</w:t>
            </w:r>
          </w:p>
          <w:p w14:paraId="7A93B76E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Tartson a közelben tűzoltó készüléket, és legyen a közelben a használatában jártas személy.</w:t>
            </w:r>
          </w:p>
          <w:p w14:paraId="0FF0F1D9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Zárt tartályt tilos hegeszteni.</w:t>
            </w:r>
          </w:p>
          <w:p w14:paraId="297AC11D" w14:textId="77777777" w:rsidR="003B4C40" w:rsidRPr="00E1734A" w:rsidRDefault="003B4C40" w:rsidP="00A1649A">
            <w:pPr>
              <w:jc w:val="both"/>
            </w:pPr>
            <w:r>
              <w:t>Ne használja ezt a készüléket csövek kiolvasztására.</w:t>
            </w:r>
          </w:p>
        </w:tc>
        <w:tc>
          <w:tcPr>
            <w:tcW w:w="2466" w:type="dxa"/>
          </w:tcPr>
          <w:p w14:paraId="654F409D" w14:textId="77777777" w:rsidR="003B4C40" w:rsidRDefault="003B4C40" w:rsidP="00A1649A">
            <w:pPr>
              <w:jc w:val="both"/>
            </w:pPr>
            <w:r>
              <w:object w:dxaOrig="1965" w:dyaOrig="1455" w14:anchorId="1D00F091">
                <v:shape id="_x0000_i1028" type="#_x0000_t75" style="width:98.25pt;height:72.75pt" o:ole="">
                  <v:imagedata r:id="rId20" o:title=""/>
                </v:shape>
                <o:OLEObject Type="Embed" ProgID="PBrush" ShapeID="_x0000_i1028" DrawAspect="Content" ObjectID="_1641812455" r:id="rId21"/>
              </w:object>
            </w:r>
          </w:p>
        </w:tc>
      </w:tr>
      <w:tr w:rsidR="003B4C40" w14:paraId="02A17451" w14:textId="77777777" w:rsidTr="00ED470B">
        <w:tc>
          <w:tcPr>
            <w:tcW w:w="6550" w:type="dxa"/>
          </w:tcPr>
          <w:p w14:paraId="2B2442CA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Az ív sugárzása – károsíthatja a szemet és felégetheti a bőrt</w:t>
            </w:r>
          </w:p>
          <w:p w14:paraId="29231088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t>Használjon megfelelő hegesztőpajzsot vagy fejpajzsot és védőöltözetet, szemének és testének védelmére.</w:t>
            </w:r>
          </w:p>
        </w:tc>
        <w:tc>
          <w:tcPr>
            <w:tcW w:w="2466" w:type="dxa"/>
          </w:tcPr>
          <w:p w14:paraId="413E0062" w14:textId="77777777" w:rsidR="003B4C40" w:rsidRDefault="003B4C40" w:rsidP="00A1649A">
            <w:pPr>
              <w:jc w:val="both"/>
            </w:pPr>
            <w:r>
              <w:object w:dxaOrig="1185" w:dyaOrig="1110" w14:anchorId="4819A38C">
                <v:shape id="_x0000_i1029" type="#_x0000_t75" style="width:59.25pt;height:55.5pt" o:ole="">
                  <v:imagedata r:id="rId22" o:title=""/>
                </v:shape>
                <o:OLEObject Type="Embed" ProgID="PBrush" ShapeID="_x0000_i1029" DrawAspect="Content" ObjectID="_1641812456" r:id="rId23"/>
              </w:object>
            </w:r>
          </w:p>
        </w:tc>
      </w:tr>
      <w:tr w:rsidR="003B4C40" w14:paraId="79A9761D" w14:textId="77777777" w:rsidTr="00ED470B">
        <w:tc>
          <w:tcPr>
            <w:tcW w:w="6550" w:type="dxa"/>
          </w:tcPr>
          <w:p w14:paraId="06F7EA32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Forró munkadarab súlyos égési sérülést okozhat</w:t>
            </w:r>
          </w:p>
          <w:p w14:paraId="6FE03E6E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Ne érintse meg a forró munkadarabot csupasz kézzel.</w:t>
            </w:r>
          </w:p>
          <w:p w14:paraId="08C7F0A0" w14:textId="77777777" w:rsidR="003B4C40" w:rsidRPr="000D12CD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Szükséges lehet a hegesztőpisztoly vagy kábelcsatlakozó hűtse a folyamatos használat során</w:t>
            </w:r>
          </w:p>
        </w:tc>
        <w:tc>
          <w:tcPr>
            <w:tcW w:w="2466" w:type="dxa"/>
          </w:tcPr>
          <w:p w14:paraId="7966D940" w14:textId="77777777" w:rsidR="003B4C40" w:rsidRDefault="003B4C40" w:rsidP="00A1649A">
            <w:pPr>
              <w:jc w:val="both"/>
            </w:pPr>
            <w:r>
              <w:object w:dxaOrig="990" w:dyaOrig="1095" w14:anchorId="1AA40688">
                <v:shape id="_x0000_i1030" type="#_x0000_t75" style="width:49.5pt;height:54.75pt" o:ole="">
                  <v:imagedata r:id="rId24" o:title=""/>
                </v:shape>
                <o:OLEObject Type="Embed" ProgID="PBrush" ShapeID="_x0000_i1030" DrawAspect="Content" ObjectID="_1641812457" r:id="rId25"/>
              </w:object>
            </w:r>
          </w:p>
        </w:tc>
      </w:tr>
      <w:tr w:rsidR="003B4C40" w14:paraId="0C1E55C4" w14:textId="77777777" w:rsidTr="00ED470B">
        <w:tc>
          <w:tcPr>
            <w:tcW w:w="6550" w:type="dxa"/>
          </w:tcPr>
          <w:p w14:paraId="75253F20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Elektromágneses tér befolyásolja az elektronikus orvosi segédeszközöket</w:t>
            </w:r>
          </w:p>
          <w:p w14:paraId="30F3B3EC" w14:textId="77777777" w:rsidR="003B4C40" w:rsidRPr="00A63890" w:rsidRDefault="003B4C40" w:rsidP="00A1649A">
            <w:pPr>
              <w:jc w:val="both"/>
            </w:pPr>
            <w:r>
              <w:t>Szívritmusszabályozó vagy inzulinpumpa és hasonló eszközök használói tartsák távol magukat a hegesztés helyétől, amíg nem konzultáltak a kezelőorvosukkal.</w:t>
            </w:r>
          </w:p>
        </w:tc>
        <w:tc>
          <w:tcPr>
            <w:tcW w:w="2466" w:type="dxa"/>
          </w:tcPr>
          <w:p w14:paraId="104A43F9" w14:textId="77777777" w:rsidR="003B4C40" w:rsidRDefault="003B4C40" w:rsidP="00A1649A">
            <w:pPr>
              <w:jc w:val="both"/>
            </w:pPr>
            <w:r>
              <w:object w:dxaOrig="1080" w:dyaOrig="870" w14:anchorId="219B4CA0">
                <v:shape id="_x0000_i1031" type="#_x0000_t75" style="width:54pt;height:43.5pt" o:ole="">
                  <v:imagedata r:id="rId26" o:title=""/>
                </v:shape>
                <o:OLEObject Type="Embed" ProgID="PBrush" ShapeID="_x0000_i1031" DrawAspect="Content" ObjectID="_1641812458" r:id="rId27"/>
              </w:object>
            </w:r>
          </w:p>
        </w:tc>
      </w:tr>
      <w:tr w:rsidR="003B4C40" w14:paraId="5D91BC09" w14:textId="77777777" w:rsidTr="00ED470B">
        <w:tc>
          <w:tcPr>
            <w:tcW w:w="6550" w:type="dxa"/>
          </w:tcPr>
          <w:p w14:paraId="02CCFD6C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Mozgó elemek személyi sérülést okozhatnak</w:t>
            </w:r>
          </w:p>
          <w:p w14:paraId="0D22DB13" w14:textId="77777777" w:rsidR="003B4C40" w:rsidRDefault="003B4C40" w:rsidP="00A1649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Maradjon távol az olyan mozgó elemektől, mint a ventilátor.</w:t>
            </w:r>
          </w:p>
          <w:p w14:paraId="0D3B1C48" w14:textId="77777777" w:rsidR="003B4C40" w:rsidRPr="0015516A" w:rsidRDefault="003B4C40" w:rsidP="00A1649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Minden burkolat, ajtó, fedél vagy más védőelem legyen zárva a használat során.</w:t>
            </w:r>
          </w:p>
        </w:tc>
        <w:tc>
          <w:tcPr>
            <w:tcW w:w="2466" w:type="dxa"/>
          </w:tcPr>
          <w:p w14:paraId="2FB8BF5A" w14:textId="77777777" w:rsidR="003B4C40" w:rsidRDefault="003B4C40" w:rsidP="00A1649A">
            <w:pPr>
              <w:jc w:val="both"/>
            </w:pPr>
            <w:r>
              <w:object w:dxaOrig="1065" w:dyaOrig="900" w14:anchorId="5DD758F6">
                <v:shape id="_x0000_i1032" type="#_x0000_t75" style="width:53.25pt;height:45pt" o:ole="">
                  <v:imagedata r:id="rId28" o:title=""/>
                </v:shape>
                <o:OLEObject Type="Embed" ProgID="PBrush" ShapeID="_x0000_i1032" DrawAspect="Content" ObjectID="_1641812459" r:id="rId29"/>
              </w:object>
            </w:r>
          </w:p>
        </w:tc>
      </w:tr>
      <w:tr w:rsidR="003B4C40" w14:paraId="16CC68C3" w14:textId="77777777" w:rsidTr="00ED470B">
        <w:tc>
          <w:tcPr>
            <w:tcW w:w="6550" w:type="dxa"/>
          </w:tcPr>
          <w:p w14:paraId="3AE77E23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Forduljon szakemberhez, ha a gép hibásan működik</w:t>
            </w:r>
          </w:p>
          <w:p w14:paraId="5DDEC886" w14:textId="77777777" w:rsidR="003B4C40" w:rsidRDefault="003B4C40" w:rsidP="00A1649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Nézze meg a felhasználói kézikönyv vonatkozó fejezetét, ha nehézsége támad az üzembe helyezéskor vagy a használatkor.</w:t>
            </w:r>
          </w:p>
          <w:p w14:paraId="46BFA548" w14:textId="77777777" w:rsidR="003B4C40" w:rsidRPr="00B648BB" w:rsidRDefault="003B4C40" w:rsidP="00A1649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Forduljon a forgalmazó szervizéhez professzionális segítségért, ha a kézikönyv elolvasása után sem tudja megoldani a problémát.</w:t>
            </w:r>
          </w:p>
        </w:tc>
        <w:tc>
          <w:tcPr>
            <w:tcW w:w="2466" w:type="dxa"/>
          </w:tcPr>
          <w:p w14:paraId="41348483" w14:textId="77777777" w:rsidR="003B4C40" w:rsidRDefault="003B4C40" w:rsidP="00A1649A">
            <w:pPr>
              <w:jc w:val="both"/>
            </w:pPr>
            <w:r>
              <w:object w:dxaOrig="1395" w:dyaOrig="1215" w14:anchorId="297CB01B">
                <v:shape id="_x0000_i1033" type="#_x0000_t75" style="width:69.75pt;height:60.75pt" o:ole="">
                  <v:imagedata r:id="rId30" o:title=""/>
                </v:shape>
                <o:OLEObject Type="Embed" ProgID="PBrush" ShapeID="_x0000_i1033" DrawAspect="Content" ObjectID="_1641812460" r:id="rId31"/>
              </w:object>
            </w:r>
          </w:p>
        </w:tc>
      </w:tr>
    </w:tbl>
    <w:p w14:paraId="3ADBCC25" w14:textId="77777777" w:rsidR="003B4C40" w:rsidRDefault="003B4C40" w:rsidP="00A1649A">
      <w:pPr>
        <w:jc w:val="both"/>
      </w:pPr>
    </w:p>
    <w:p w14:paraId="1D336FF9" w14:textId="77777777" w:rsidR="003B4C40" w:rsidRDefault="003B4C40" w:rsidP="00A1649A">
      <w:pPr>
        <w:pStyle w:val="Heading1"/>
        <w:jc w:val="both"/>
      </w:pPr>
      <w:bookmarkStart w:id="13" w:name="_Toc31015093"/>
      <w:r>
        <w:t>Munkakörnyezet</w:t>
      </w:r>
      <w:bookmarkEnd w:id="13"/>
    </w:p>
    <w:p w14:paraId="595B76B3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Hegesztést olyan környezetben kell végezni, amelynek páratartalma legfeljebb 90%.</w:t>
      </w:r>
    </w:p>
    <w:p w14:paraId="24E5A9AA" w14:textId="77777777" w:rsidR="003B4C40" w:rsidRPr="00E0393A" w:rsidRDefault="003B4C40" w:rsidP="00A1649A">
      <w:pPr>
        <w:pStyle w:val="ListParagraph"/>
        <w:numPr>
          <w:ilvl w:val="0"/>
          <w:numId w:val="12"/>
        </w:numPr>
        <w:jc w:val="both"/>
      </w:pPr>
      <w:r>
        <w:t xml:space="preserve">A munkakörnyezet hőmérséklete legye – 10 </w:t>
      </w:r>
      <w:r>
        <w:rPr>
          <w:rFonts w:cstheme="minorHAnsi"/>
        </w:rPr>
        <w:t>°C és 40 °C között.</w:t>
      </w:r>
    </w:p>
    <w:p w14:paraId="19AAA32C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Kerülje a fedetlen, árnyékmentes munkakörnyezetet a napsugárzás és eső elkerülésére. A munkahelyet tartsa mindig szárazon, semmi esetre sem legyen nedves földön vagy tócsában.</w:t>
      </w:r>
    </w:p>
    <w:p w14:paraId="42427C3E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Kerülje a hegesztést poros, vagy vegyi anyagok korrodáló környezetében.</w:t>
      </w:r>
    </w:p>
    <w:p w14:paraId="0BA52547" w14:textId="77777777" w:rsidR="003B4C40" w:rsidRPr="00D066B9" w:rsidRDefault="003B4C40" w:rsidP="000950CF">
      <w:pPr>
        <w:pStyle w:val="Heading2"/>
        <w:ind w:firstLine="360"/>
      </w:pPr>
      <w:bookmarkStart w:id="14" w:name="_Toc31015094"/>
      <w:r w:rsidRPr="00D066B9">
        <w:t>Óvintézkedések</w:t>
      </w:r>
      <w:bookmarkEnd w:id="14"/>
    </w:p>
    <w:p w14:paraId="5993C499" w14:textId="77777777" w:rsidR="003B4C40" w:rsidRDefault="003B4C40" w:rsidP="00A1649A">
      <w:pPr>
        <w:jc w:val="both"/>
      </w:pPr>
      <w:r>
        <w:t>Az áramforrás fel van szerelve túláram-/túlfeszültség-/túlmelegedés-védelemmel. Ha a tápfeszültség túl nagy, vagy a kimenő áram túl nagy vagy az áramforrás belseje túlmelegszik, a gép automatikusan leáll. Mindazonáltal a túlzott használat (pl. túl nagy feszültség) károsíthatja a berendezést, ezért ügyeljen a következőkre:</w:t>
      </w:r>
    </w:p>
    <w:p w14:paraId="14E9F714" w14:textId="77777777" w:rsidR="003B4C40" w:rsidRDefault="003B4C40" w:rsidP="00A1649A">
      <w:pPr>
        <w:jc w:val="both"/>
      </w:pPr>
      <w:r>
        <w:t>(1) Ventilátor</w:t>
      </w:r>
    </w:p>
    <w:p w14:paraId="6EB87768" w14:textId="77777777" w:rsidR="003B4C40" w:rsidRDefault="003B4C40" w:rsidP="00A1649A">
      <w:pPr>
        <w:jc w:val="both"/>
      </w:pPr>
      <w:r>
        <w:t>Hegesztéskor nagy áramok folynak, ezért a természetes szellőzés nem elegendő a gép hűtésére. Biztosítani kell a jó szellőzést a szellőzőnyílásokon keresztül. A gép és más tárgy közötti minimális távolság ne legyen kisebb 30 cm-nél. A jó szellőzés kritikus feltétele a normál működésnek és az áramforrás élettartamának.</w:t>
      </w:r>
    </w:p>
    <w:p w14:paraId="35C9B303" w14:textId="77777777" w:rsidR="003B4C40" w:rsidRDefault="003B4C40" w:rsidP="00A1649A">
      <w:pPr>
        <w:jc w:val="both"/>
      </w:pPr>
      <w:r>
        <w:t>(2) Hegesztés közben nem megengedett az áramforrás túlterhelése. Ne mulassza el ellenőrizni a maximális terhelő áramot (az ahhoz megadott bekapcsolási idővel együtt). Gondoskodjon róla, hogy a hegesztőáram ne legyen nagyobb a maximális terhelőramnál. A túlterhelés látványosan csökkentheti az áramforrás élettartamát, de akár tönkre is teheti.</w:t>
      </w:r>
    </w:p>
    <w:p w14:paraId="15E55907" w14:textId="77777777" w:rsidR="003B4C40" w:rsidRDefault="003B4C40" w:rsidP="00A1649A">
      <w:pPr>
        <w:jc w:val="both"/>
      </w:pPr>
      <w:r>
        <w:t>(3)  Tiltott túlfeszültség</w:t>
      </w:r>
    </w:p>
    <w:p w14:paraId="1A951A57" w14:textId="77777777" w:rsidR="003B4C40" w:rsidRDefault="003B4C40" w:rsidP="00A1649A">
      <w:pPr>
        <w:jc w:val="both"/>
      </w:pPr>
      <w:r>
        <w:lastRenderedPageBreak/>
        <w:t xml:space="preserve">A tápfeszültséggel, a gép feszültségtartományával kapcsolatban tájékozódjon a műszaki adatok között. E a gép el van látva automatikus feszültségkompenzációval, ami lehetővé teszi a tápfeszültséget a megengedett tartományban tartani. Azonban, ha a tápfeszültség túllépi a megadott határértéket, az károsíthatja a gép komponenseit. </w:t>
      </w:r>
    </w:p>
    <w:p w14:paraId="6520494E" w14:textId="77777777" w:rsidR="003B4C40" w:rsidRDefault="003B4C40" w:rsidP="00A1649A">
      <w:pPr>
        <w:jc w:val="both"/>
      </w:pPr>
      <w:r>
        <w:t>(4) A gép túlterhelt állapotában a hegesztés hirtelen megszakadhat. Ilyen esetben nem szükséges újra indítani az áramforrást, mert a beépített ventilátor üzemben marad az áramforrás belső hőmérsékletének csökkentése céljából.</w:t>
      </w:r>
    </w:p>
    <w:p w14:paraId="22A91D0A" w14:textId="77777777" w:rsidR="003B4C40" w:rsidRDefault="003B4C40" w:rsidP="00A1649A">
      <w:pPr>
        <w:pStyle w:val="Heading1"/>
        <w:jc w:val="both"/>
      </w:pPr>
      <w:bookmarkStart w:id="15" w:name="_Toc31015095"/>
      <w:r>
        <w:t>Karbantartás</w:t>
      </w:r>
      <w:bookmarkEnd w:id="15"/>
    </w:p>
    <w:p w14:paraId="4CCBCB18" w14:textId="77777777" w:rsidR="003B4C40" w:rsidRDefault="003B4C40" w:rsidP="00A1649A">
      <w:pPr>
        <w:jc w:val="both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293818C0" wp14:editId="681A399E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Az alábbi tevékenységek megfelelő szakmai tudást igényelnek a villamos és azzal kapcsolatos biztonsági ismeretek vonatkozásában. A karbantartást végzőnek rendelkeznie kell érvényes bizonyítvánnyal, amely igazolja tudását és készségeit. Győződjön meg róla, hogy az áramforrás tápkábele le van választva a tápellátásról, mielőtt megbontja az áramforrás burkolatát.</w:t>
      </w:r>
    </w:p>
    <w:p w14:paraId="413B35FB" w14:textId="77777777" w:rsidR="003B4C40" w:rsidRDefault="003B4C40" w:rsidP="00A1649A">
      <w:pPr>
        <w:jc w:val="both"/>
      </w:pPr>
      <w:r>
        <w:t>(1) R</w:t>
      </w:r>
      <w:r w:rsidRPr="002C2770">
        <w:t>en</w:t>
      </w:r>
      <w:r>
        <w:t>dszeresen ellenőrizze a belső áramkörök csatlakozásait (különösen a bonthatókat). A laza csatlakozásokat rögzítse. Ha oxidációt tapasztal, tisztítsa meg dörzspapírral és csatlakoztassa újra.</w:t>
      </w:r>
    </w:p>
    <w:p w14:paraId="1792A4FE" w14:textId="77777777" w:rsidR="003B4C40" w:rsidRDefault="003B4C40" w:rsidP="00A1649A">
      <w:pPr>
        <w:jc w:val="both"/>
      </w:pPr>
      <w:r>
        <w:t>(2) Tartsa távol a kezét, haját és a szerszámait a mozgó részekről, mint a ventilátor, a személyi sérülések és a gép károsodásának megelőzése érdekében.</w:t>
      </w:r>
    </w:p>
    <w:p w14:paraId="6FD070B3" w14:textId="77777777" w:rsidR="003B4C40" w:rsidRDefault="003B4C40" w:rsidP="00A1649A">
      <w:pPr>
        <w:jc w:val="both"/>
      </w:pPr>
      <w:r>
        <w:t>(3) Rendszeresen fúvassa át az áramforrást tiszta, száraz sűrítettlevegővel. Ha a hegesztés súlyosan füstös, szennyezett környezetben zajlik, a gépet naponta ajánlott tisztítani. A sűrítettlevegő nyomása megfelelő szinten kell legyen, hogy elkerülhető legyen az áramforrás belsejében lévő kisebb részek sérülése.</w:t>
      </w:r>
    </w:p>
    <w:p w14:paraId="2A80675C" w14:textId="77777777" w:rsidR="003B4C40" w:rsidRDefault="003B4C40" w:rsidP="00A1649A">
      <w:pPr>
        <w:jc w:val="both"/>
      </w:pPr>
      <w:r>
        <w:t>(4) Kerülje a gép használatát esőben. Ha ez mégis megtörtént, ellenőrizze a gép szigeteléseit (beleértve a csatlakozók közöttieket és a csatlakozó és a burkolat közöttieket), és csak ha már semmilyen idegen anyag nincs bennük, akkor használható ismét.</w:t>
      </w:r>
    </w:p>
    <w:p w14:paraId="1B09F04B" w14:textId="77777777" w:rsidR="003B4C40" w:rsidRDefault="003B4C40" w:rsidP="00A1649A">
      <w:pPr>
        <w:jc w:val="both"/>
      </w:pPr>
      <w:r>
        <w:t>(5) Rendszeresen ellenőrizze valamennyi kábel szigetelésének megfelelő állapotát. Ha megrongálódott, szigetelje újra, vagy cserélje ki.</w:t>
      </w:r>
    </w:p>
    <w:p w14:paraId="675425BD" w14:textId="77777777" w:rsidR="003B4C40" w:rsidRDefault="003B4C40" w:rsidP="00A1649A">
      <w:pPr>
        <w:jc w:val="both"/>
      </w:pPr>
      <w:r>
        <w:t>(6) Ha hosszabb ideig nem használja az áramforrást, tegye vissza az eredeti dobozába, és tartsa száraz helyen.</w:t>
      </w:r>
    </w:p>
    <w:p w14:paraId="2238C237" w14:textId="77777777" w:rsidR="003B4C40" w:rsidRDefault="003B4C40" w:rsidP="00A1649A">
      <w:pPr>
        <w:jc w:val="both"/>
      </w:pPr>
    </w:p>
    <w:p w14:paraId="767F89CD" w14:textId="77777777" w:rsidR="003B4C40" w:rsidRDefault="003B4C40" w:rsidP="00A1649A">
      <w:pPr>
        <w:pStyle w:val="Heading1"/>
        <w:jc w:val="both"/>
      </w:pPr>
      <w:bookmarkStart w:id="16" w:name="_Toc31015096"/>
      <w:r>
        <w:t>Hibák és elhárításuk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C40" w14:paraId="77CA7EE0" w14:textId="77777777" w:rsidTr="00ED470B">
        <w:tc>
          <w:tcPr>
            <w:tcW w:w="4508" w:type="dxa"/>
          </w:tcPr>
          <w:p w14:paraId="15D664CD" w14:textId="77777777" w:rsidR="003B4C40" w:rsidRPr="00BE3B2B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Hibás működés</w:t>
            </w:r>
          </w:p>
        </w:tc>
        <w:tc>
          <w:tcPr>
            <w:tcW w:w="4508" w:type="dxa"/>
          </w:tcPr>
          <w:p w14:paraId="5CE5D287" w14:textId="77777777" w:rsidR="003B4C40" w:rsidRPr="00BE3B2B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 és megoldás</w:t>
            </w:r>
          </w:p>
        </w:tc>
      </w:tr>
      <w:tr w:rsidR="003B4C40" w14:paraId="06DDAD7D" w14:textId="77777777" w:rsidTr="00ED470B">
        <w:tc>
          <w:tcPr>
            <w:tcW w:w="4508" w:type="dxa"/>
          </w:tcPr>
          <w:p w14:paraId="2E723E8D" w14:textId="77777777" w:rsidR="003B4C40" w:rsidRDefault="003B4C40" w:rsidP="00A1649A">
            <w:pPr>
              <w:jc w:val="both"/>
            </w:pPr>
            <w:r>
              <w:t>A gépet bekapcsolva, nem világít a LED, a ventilátor nem indul és nincs hegesztőfeszültség</w:t>
            </w:r>
          </w:p>
        </w:tc>
        <w:tc>
          <w:tcPr>
            <w:tcW w:w="4508" w:type="dxa"/>
          </w:tcPr>
          <w:p w14:paraId="6FD685B4" w14:textId="77777777" w:rsidR="003B4C40" w:rsidRDefault="003B4C40" w:rsidP="00A1649A">
            <w:pPr>
              <w:jc w:val="both"/>
            </w:pPr>
            <w:r>
              <w:t>(1) ellenőrizze, hogy a leválasztó kapcsoló be van-e kapcsolva</w:t>
            </w:r>
          </w:p>
          <w:p w14:paraId="13D44C78" w14:textId="77777777" w:rsidR="003B4C40" w:rsidRDefault="003B4C40" w:rsidP="00A1649A">
            <w:pPr>
              <w:jc w:val="both"/>
            </w:pPr>
            <w:r>
              <w:t>(2) nincs tápfeszültség</w:t>
            </w:r>
          </w:p>
          <w:p w14:paraId="528657A8" w14:textId="77777777" w:rsidR="003B4C40" w:rsidRDefault="003B4C40" w:rsidP="00A1649A">
            <w:pPr>
              <w:jc w:val="both"/>
            </w:pPr>
            <w:r>
              <w:t>(3) ellenőrizze a tápkábel csatlakozását</w:t>
            </w:r>
          </w:p>
        </w:tc>
      </w:tr>
      <w:tr w:rsidR="003B4C40" w14:paraId="7E28A069" w14:textId="77777777" w:rsidTr="00ED470B">
        <w:tc>
          <w:tcPr>
            <w:tcW w:w="4508" w:type="dxa"/>
          </w:tcPr>
          <w:p w14:paraId="015545A4" w14:textId="77777777" w:rsidR="003B4C40" w:rsidRDefault="003B4C40" w:rsidP="00A1649A">
            <w:pPr>
              <w:jc w:val="both"/>
            </w:pPr>
            <w:r>
              <w:t xml:space="preserve">A gépet bekapcsolva, a bentilátor működik, de a kimenet árama nem stabil és hegesztés közben nem állítható a potenciométerrel </w:t>
            </w:r>
          </w:p>
        </w:tc>
        <w:tc>
          <w:tcPr>
            <w:tcW w:w="4508" w:type="dxa"/>
          </w:tcPr>
          <w:p w14:paraId="3F5D6504" w14:textId="77777777" w:rsidR="003B4C40" w:rsidRDefault="003B4C40" w:rsidP="00A1649A">
            <w:pPr>
              <w:jc w:val="both"/>
            </w:pPr>
            <w:r>
              <w:t>(1) hibás az áramállító potenciométer</w:t>
            </w:r>
          </w:p>
          <w:p w14:paraId="7CF92C62" w14:textId="77777777" w:rsidR="003B4C40" w:rsidRDefault="003B4C40" w:rsidP="00A1649A">
            <w:pPr>
              <w:jc w:val="both"/>
            </w:pPr>
            <w:r>
              <w:t>(2) ellenőrizze, nincs-e meglazult csatlakozás az áramforrásban</w:t>
            </w:r>
          </w:p>
        </w:tc>
      </w:tr>
      <w:tr w:rsidR="003B4C40" w14:paraId="4EF531A4" w14:textId="77777777" w:rsidTr="00ED470B">
        <w:tc>
          <w:tcPr>
            <w:tcW w:w="4508" w:type="dxa"/>
          </w:tcPr>
          <w:p w14:paraId="779EE33D" w14:textId="77777777" w:rsidR="003B4C40" w:rsidRDefault="003B4C40" w:rsidP="00A1649A">
            <w:pPr>
              <w:jc w:val="both"/>
            </w:pPr>
            <w:r>
              <w:t>Az elektródafogó túlságosan melegszik</w:t>
            </w:r>
          </w:p>
        </w:tc>
        <w:tc>
          <w:tcPr>
            <w:tcW w:w="4508" w:type="dxa"/>
          </w:tcPr>
          <w:p w14:paraId="2580882F" w14:textId="77777777" w:rsidR="003B4C40" w:rsidRDefault="003B4C40" w:rsidP="00A1649A">
            <w:pPr>
              <w:jc w:val="both"/>
            </w:pPr>
            <w:r>
              <w:t>Az elektródafogó névleges árama kisebb, mint az alkalmazott hegesztőáram, cserélje ki egy nagyobb terhelhetőségűre</w:t>
            </w:r>
          </w:p>
        </w:tc>
      </w:tr>
      <w:tr w:rsidR="003B4C40" w14:paraId="316A825D" w14:textId="77777777" w:rsidTr="00ED470B">
        <w:tc>
          <w:tcPr>
            <w:tcW w:w="4508" w:type="dxa"/>
          </w:tcPr>
          <w:p w14:paraId="2F7E2DC1" w14:textId="77777777" w:rsidR="003B4C40" w:rsidRDefault="003B4C40" w:rsidP="00A1649A">
            <w:pPr>
              <w:jc w:val="both"/>
            </w:pPr>
            <w:r>
              <w:lastRenderedPageBreak/>
              <w:t>MMA hegesztés túlságosan fröcsköl</w:t>
            </w:r>
          </w:p>
        </w:tc>
        <w:tc>
          <w:tcPr>
            <w:tcW w:w="4508" w:type="dxa"/>
          </w:tcPr>
          <w:p w14:paraId="16AE2267" w14:textId="77777777" w:rsidR="003B4C40" w:rsidRDefault="003B4C40" w:rsidP="00A1649A">
            <w:pPr>
              <w:jc w:val="both"/>
            </w:pPr>
            <w:r>
              <w:t>A hegesztőkábel-csatlakozás helytelen, cserélje fel a polaritást</w:t>
            </w:r>
          </w:p>
        </w:tc>
      </w:tr>
      <w:tr w:rsidR="003B4C40" w14:paraId="4B2F66BA" w14:textId="77777777" w:rsidTr="00ED470B">
        <w:tc>
          <w:tcPr>
            <w:tcW w:w="4508" w:type="dxa"/>
          </w:tcPr>
          <w:p w14:paraId="5E18056C" w14:textId="77777777" w:rsidR="003B4C40" w:rsidRDefault="003B4C40" w:rsidP="00A1649A">
            <w:pPr>
              <w:jc w:val="both"/>
            </w:pPr>
            <w:r>
              <w:t>A bekapcsolást jelző lámpa világít, a ventilátor nem működik, és nincs hegesztőfeszültség</w:t>
            </w:r>
          </w:p>
        </w:tc>
        <w:tc>
          <w:tcPr>
            <w:tcW w:w="4508" w:type="dxa"/>
          </w:tcPr>
          <w:p w14:paraId="5A94DFB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Meglehet, helytelenül, 330 V-os tápfeszültséghez történt a csatlakoztatás, és a túlfeszültség-védelem működésbe lépett, csatlakoztassa újra a készüléket 220 V-hoz.</w:t>
            </w:r>
          </w:p>
          <w:p w14:paraId="1C5672E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A 220 V-os feszültség nem stabilizálódik (tápkábelnek túl kicsi a keresztmetszete) vagy a tápkábel fázisvezetőjét a védővezetőhöz csatlakoztatták. Válasszon nagyobb keresztmetszetű tápkábelt, és szorosan húzza meg a kábelrögzítéseket a csatlakozóban. Kapcsolja ki az áramforrást 2-3 min időtartamra, majd kapcsolja be ismét.</w:t>
            </w:r>
          </w:p>
          <w:p w14:paraId="3B81D298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Kapcsolja be rövid időre, majd kapcsolja ki a főkapcsolót, hogy az érintésvédelmi kapcsoló működésbe lépjen. Kapcsolja ki a gépet, majd 2-3 min után kapcsolja be ismét.  </w:t>
            </w:r>
          </w:p>
          <w:p w14:paraId="7E78D52D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Meglazult kábelek a főkapcsoló és az áramforrás áramköri kártyája között, szorítsa meg a csatlakozásokat.</w:t>
            </w:r>
          </w:p>
          <w:p w14:paraId="7C9715E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Az áramforrás 24 V-os fő reléje nem zár, és sérült. Ellenőrizze a relé 24 V-os tápját. Ha relé rossz, ki kell cserélni.</w:t>
            </w:r>
          </w:p>
        </w:tc>
      </w:tr>
      <w:tr w:rsidR="003B4C40" w14:paraId="2E5F90EC" w14:textId="77777777" w:rsidTr="00ED470B">
        <w:tc>
          <w:tcPr>
            <w:tcW w:w="4508" w:type="dxa"/>
          </w:tcPr>
          <w:p w14:paraId="7484CF80" w14:textId="77777777" w:rsidR="003B4C40" w:rsidRDefault="003B4C40" w:rsidP="00A1649A">
            <w:pPr>
              <w:jc w:val="both"/>
            </w:pPr>
            <w:r>
              <w:t>A ventilátor működik és a rendellenes működés jelző LED-je nem világít, még sincs hegesztőfeszültség.</w:t>
            </w:r>
          </w:p>
        </w:tc>
        <w:tc>
          <w:tcPr>
            <w:tcW w:w="4508" w:type="dxa"/>
          </w:tcPr>
          <w:p w14:paraId="26194ADA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Ellenőrizze, nem lazultak-e meg a csatlakozók.</w:t>
            </w:r>
          </w:p>
          <w:p w14:paraId="33594FA8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 a kimeneti csatlakozókat, nem szakadt-e a csatlakozás.</w:t>
            </w:r>
          </w:p>
          <w:p w14:paraId="0451BE4C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 az áramforrás áramköri kártya és az IGBT közötti feszültséget</w:t>
            </w:r>
          </w:p>
          <w:p w14:paraId="4EFE0A0E" w14:textId="77777777" w:rsidR="003B4C40" w:rsidRDefault="003B4C40" w:rsidP="00A1649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ellenőrizze a félvezetőhíd áramkörének és kábelének nem megfelelő érintkezését,</w:t>
            </w:r>
          </w:p>
          <w:p w14:paraId="02D48784" w14:textId="77777777" w:rsidR="003B4C40" w:rsidRDefault="003B4C40" w:rsidP="00A1649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az elektrolit kondenzátorok közül néhány átütött, cserélje ki azokat.</w:t>
            </w:r>
          </w:p>
        </w:tc>
      </w:tr>
    </w:tbl>
    <w:p w14:paraId="23476988" w14:textId="1A2D596D" w:rsidR="00EF012D" w:rsidRDefault="00EF012D" w:rsidP="00A1649A">
      <w:pPr>
        <w:jc w:val="both"/>
        <w:rPr>
          <w:noProof/>
        </w:rPr>
      </w:pPr>
    </w:p>
    <w:p w14:paraId="58CC6291" w14:textId="77777777" w:rsidR="00EF012D" w:rsidRDefault="00EF012D">
      <w:pPr>
        <w:rPr>
          <w:noProof/>
        </w:rPr>
      </w:pPr>
      <w:r>
        <w:rPr>
          <w:noProof/>
        </w:rPr>
        <w:br w:type="page"/>
      </w:r>
    </w:p>
    <w:p w14:paraId="05A84EF1" w14:textId="77777777" w:rsidR="003B4C40" w:rsidRDefault="003B4C40" w:rsidP="00A1649A">
      <w:pPr>
        <w:pStyle w:val="Heading1"/>
        <w:jc w:val="both"/>
        <w:rPr>
          <w:noProof/>
        </w:rPr>
      </w:pPr>
      <w:bookmarkStart w:id="17" w:name="_Toc31015097"/>
      <w:bookmarkStart w:id="18" w:name="_Hlk31014549"/>
      <w:r>
        <w:rPr>
          <w:noProof/>
        </w:rPr>
        <w:lastRenderedPageBreak/>
        <w:t>Garancia</w:t>
      </w:r>
      <w:bookmarkEnd w:id="17"/>
    </w:p>
    <w:p w14:paraId="24A215AE" w14:textId="77777777" w:rsidR="00A1649A" w:rsidRDefault="00A1649A" w:rsidP="00A1649A">
      <w:pPr>
        <w:jc w:val="both"/>
      </w:pPr>
      <w:r>
        <w:t xml:space="preserve">A kötelezően biztosított jótállás időtartama egy év. A jótállási határidő a fogyasztási cikk fogyasztó részére történő átadása, vagy ha az üzembe helyezést a vállalkozás vagy annak megbízottja végzi, az üzembe helyezés napjával kezdődik. </w:t>
      </w:r>
    </w:p>
    <w:p w14:paraId="79267445" w14:textId="77777777" w:rsidR="00A1649A" w:rsidRDefault="00A1649A" w:rsidP="00A1649A">
      <w:pPr>
        <w:jc w:val="both"/>
      </w:pPr>
      <w:r>
        <w:t>A kiterjesztett garancia időtartama két év. A garanciavállalás során a Polgári Törvény-könyv 6:159. § (hibás teljesítési vélelem) nem alkalmazható, és a kiterjesztett garancia-vállalás a Polgári Törvénykönyv 6:159. § - 6:167. § meghatározott kellékszavatossági jellegű felelősségvállalást jelent az alábbi feltételekkel.</w:t>
      </w:r>
    </w:p>
    <w:p w14:paraId="534786E2" w14:textId="77777777" w:rsidR="00A1649A" w:rsidRDefault="00A1649A" w:rsidP="00A1649A">
      <w:pPr>
        <w:jc w:val="both"/>
      </w:pPr>
      <w:r>
        <w:t>A kiterjesztett garancia feltételei az alábbiak:</w:t>
      </w:r>
    </w:p>
    <w:p w14:paraId="151923D9" w14:textId="77777777" w:rsidR="00A1649A" w:rsidRDefault="00A1649A" w:rsidP="00A1649A">
      <w:pPr>
        <w:jc w:val="both"/>
      </w:pPr>
      <w:r>
        <w:t>- Származás igazolása (eredeti számla, tulajdonos-változás esetén adás-vételi szerződés) A végfelhasználónak meg kell őrizni a kiterjesztett</w:t>
      </w:r>
    </w:p>
    <w:p w14:paraId="0080EF50" w14:textId="77777777" w:rsidR="00A1649A" w:rsidRDefault="00A1649A" w:rsidP="00A1649A">
      <w:pPr>
        <w:jc w:val="both"/>
      </w:pPr>
      <w:r>
        <w:t>garancia ideje alatt végig a vásárlást igazoló számlát!</w:t>
      </w:r>
    </w:p>
    <w:p w14:paraId="02AEC4E8" w14:textId="77777777" w:rsidR="00A1649A" w:rsidRDefault="00A1649A" w:rsidP="00A1649A">
      <w:pPr>
        <w:jc w:val="both"/>
      </w:pPr>
      <w:r>
        <w:t>- Kitöltött garancia jegy</w:t>
      </w:r>
    </w:p>
    <w:p w14:paraId="64FE0326" w14:textId="30E6B167" w:rsidR="00A1649A" w:rsidRDefault="00A1649A" w:rsidP="00A1649A">
      <w:pPr>
        <w:jc w:val="both"/>
      </w:pPr>
      <w:r>
        <w:t>- Maximum 12 havonta szakszerviz által elvégzett átvizsgálás, karbantartás, ami az átvizsgáláson és érintésvédelmi ellenőrzésen túl a teljes burkolat eltávolítása utáni szakszerű takarításból kell, hogy álljon! A szakszervíz szállítási és műveleti költségei a vásárlót terhelik.</w:t>
      </w:r>
    </w:p>
    <w:p w14:paraId="458C42AD" w14:textId="77777777" w:rsidR="00A1649A" w:rsidRDefault="00A1649A" w:rsidP="00A1649A">
      <w:pPr>
        <w:jc w:val="both"/>
      </w:pPr>
      <w:r>
        <w:t>- Karbantartást igazoló számlák és karbantartási jegyzőkönyv</w:t>
      </w:r>
    </w:p>
    <w:bookmarkEnd w:id="18"/>
    <w:p w14:paraId="4767EF10" w14:textId="77777777" w:rsidR="00A1649A" w:rsidRDefault="00A1649A" w:rsidP="00A1649A">
      <w:pPr>
        <w:jc w:val="both"/>
      </w:pPr>
    </w:p>
    <w:sectPr w:rsidR="00A1649A" w:rsidSect="006B72E9">
      <w:head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AD13" w14:textId="77777777" w:rsidR="006D2B7B" w:rsidRDefault="006D2B7B" w:rsidP="006B72E9">
      <w:pPr>
        <w:spacing w:after="0" w:line="240" w:lineRule="auto"/>
      </w:pPr>
      <w:r>
        <w:separator/>
      </w:r>
    </w:p>
  </w:endnote>
  <w:endnote w:type="continuationSeparator" w:id="0">
    <w:p w14:paraId="1D83652C" w14:textId="77777777" w:rsidR="006D2B7B" w:rsidRDefault="006D2B7B" w:rsidP="006B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BC61" w14:textId="77777777" w:rsidR="006D2B7B" w:rsidRDefault="006D2B7B" w:rsidP="006B72E9">
      <w:pPr>
        <w:spacing w:after="0" w:line="240" w:lineRule="auto"/>
      </w:pPr>
      <w:r>
        <w:separator/>
      </w:r>
    </w:p>
  </w:footnote>
  <w:footnote w:type="continuationSeparator" w:id="0">
    <w:p w14:paraId="73F648EC" w14:textId="77777777" w:rsidR="006D2B7B" w:rsidRDefault="006D2B7B" w:rsidP="006B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90AD" w14:textId="36E369A4" w:rsidR="00ED470B" w:rsidRPr="006B72E9" w:rsidRDefault="00ED470B" w:rsidP="006B72E9">
    <w:pPr>
      <w:pStyle w:val="Header"/>
      <w:jc w:val="center"/>
    </w:pPr>
    <w:r w:rsidRPr="00AF66D4">
      <w:rPr>
        <w:noProof/>
        <w:lang w:val="hu-HU" w:eastAsia="hu-HU"/>
      </w:rPr>
      <w:drawing>
        <wp:inline distT="0" distB="0" distL="0" distR="0" wp14:anchorId="4D589AA9" wp14:editId="5B321651">
          <wp:extent cx="1562100" cy="244591"/>
          <wp:effectExtent l="0" t="0" r="0" b="317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k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67" b="42275"/>
                  <a:stretch/>
                </pic:blipFill>
                <pic:spPr bwMode="auto">
                  <a:xfrm>
                    <a:off x="0" y="0"/>
                    <a:ext cx="1625734" cy="25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C95"/>
    <w:multiLevelType w:val="hybridMultilevel"/>
    <w:tmpl w:val="B5E48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D33"/>
    <w:multiLevelType w:val="hybridMultilevel"/>
    <w:tmpl w:val="8C307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014"/>
    <w:multiLevelType w:val="hybridMultilevel"/>
    <w:tmpl w:val="E30AA9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27C33"/>
    <w:multiLevelType w:val="hybridMultilevel"/>
    <w:tmpl w:val="E4CE59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16E9C"/>
    <w:multiLevelType w:val="hybridMultilevel"/>
    <w:tmpl w:val="43C07C68"/>
    <w:lvl w:ilvl="0" w:tplc="28BC0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6532D"/>
    <w:multiLevelType w:val="hybridMultilevel"/>
    <w:tmpl w:val="41F0E6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07ED5"/>
    <w:multiLevelType w:val="hybridMultilevel"/>
    <w:tmpl w:val="C72C63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D1FAF"/>
    <w:multiLevelType w:val="hybridMultilevel"/>
    <w:tmpl w:val="47B6A55E"/>
    <w:lvl w:ilvl="0" w:tplc="FE22F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14CA"/>
    <w:multiLevelType w:val="hybridMultilevel"/>
    <w:tmpl w:val="6CE02D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72AD"/>
    <w:multiLevelType w:val="hybridMultilevel"/>
    <w:tmpl w:val="82B850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86307"/>
    <w:multiLevelType w:val="hybridMultilevel"/>
    <w:tmpl w:val="545E03D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12D82"/>
    <w:multiLevelType w:val="hybridMultilevel"/>
    <w:tmpl w:val="066A70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D27CE"/>
    <w:multiLevelType w:val="hybridMultilevel"/>
    <w:tmpl w:val="C636B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052EF"/>
    <w:multiLevelType w:val="hybridMultilevel"/>
    <w:tmpl w:val="754A04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93CDA"/>
    <w:multiLevelType w:val="hybridMultilevel"/>
    <w:tmpl w:val="69D80C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F4BF7"/>
    <w:multiLevelType w:val="hybridMultilevel"/>
    <w:tmpl w:val="277ADC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28"/>
    <w:rsid w:val="000950CF"/>
    <w:rsid w:val="001206DE"/>
    <w:rsid w:val="00140A6C"/>
    <w:rsid w:val="00147705"/>
    <w:rsid w:val="00192E50"/>
    <w:rsid w:val="00226A60"/>
    <w:rsid w:val="00292FE4"/>
    <w:rsid w:val="00375CE4"/>
    <w:rsid w:val="003B4C40"/>
    <w:rsid w:val="003F339F"/>
    <w:rsid w:val="006B72E9"/>
    <w:rsid w:val="006D2B7B"/>
    <w:rsid w:val="007F3D42"/>
    <w:rsid w:val="009C75A4"/>
    <w:rsid w:val="00A1649A"/>
    <w:rsid w:val="00B777C9"/>
    <w:rsid w:val="00D43C55"/>
    <w:rsid w:val="00EA3025"/>
    <w:rsid w:val="00ED470B"/>
    <w:rsid w:val="00EF012D"/>
    <w:rsid w:val="00EF2D28"/>
    <w:rsid w:val="00F129EF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C08"/>
  <w15:chartTrackingRefBased/>
  <w15:docId w15:val="{58A76CBD-191F-451B-903C-79EE535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40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4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4C40"/>
  </w:style>
  <w:style w:type="paragraph" w:styleId="ListParagraph">
    <w:name w:val="List Paragraph"/>
    <w:basedOn w:val="Normal"/>
    <w:uiPriority w:val="34"/>
    <w:qFormat/>
    <w:rsid w:val="003B4C40"/>
    <w:pPr>
      <w:ind w:left="720"/>
      <w:contextualSpacing/>
    </w:pPr>
  </w:style>
  <w:style w:type="table" w:styleId="TableGrid">
    <w:name w:val="Table Grid"/>
    <w:basedOn w:val="TableNormal"/>
    <w:uiPriority w:val="39"/>
    <w:rsid w:val="003B4C4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2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E9"/>
    <w:rPr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6B72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6B72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2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72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7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paragraph" w:styleId="TOC2">
    <w:name w:val="toc 2"/>
    <w:basedOn w:val="Normal"/>
    <w:next w:val="Normal"/>
    <w:autoRedefine/>
    <w:uiPriority w:val="39"/>
    <w:unhideWhenUsed/>
    <w:rsid w:val="00ED47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2AC7-509C-4C9B-B9DD-255BF715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Ungvárszki Bence</dc:creator>
  <cp:keywords/>
  <dc:description/>
  <cp:lastModifiedBy>Ungvárszki Bence</cp:lastModifiedBy>
  <cp:revision>2</cp:revision>
  <dcterms:created xsi:type="dcterms:W3CDTF">2020-01-29T13:13:00Z</dcterms:created>
  <dcterms:modified xsi:type="dcterms:W3CDTF">2020-01-29T13:13:00Z</dcterms:modified>
</cp:coreProperties>
</file>